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8A" w:rsidRPr="005129AC" w:rsidRDefault="00052021" w:rsidP="000B7579">
      <w:pPr>
        <w:pStyle w:val="NormalWeb"/>
        <w:spacing w:line="276" w:lineRule="auto"/>
        <w:jc w:val="center"/>
        <w:rPr>
          <w:rFonts w:ascii="Arial" w:hAnsi="Arial" w:cs="Arial"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-558165</wp:posOffset>
            </wp:positionV>
            <wp:extent cx="902335" cy="1199654"/>
            <wp:effectExtent l="19050" t="19050" r="12065" b="19685"/>
            <wp:wrapNone/>
            <wp:docPr id="2" name="Picture 1" descr="Stra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996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18A" w:rsidRPr="005129AC">
        <w:rPr>
          <w:rFonts w:ascii="Arial" w:hAnsi="Arial" w:cs="Arial"/>
          <w:b/>
          <w:bCs/>
          <w:color w:val="auto"/>
          <w:sz w:val="40"/>
          <w:szCs w:val="40"/>
        </w:rPr>
        <w:t>A</w:t>
      </w:r>
      <w:r w:rsidR="005F318A" w:rsidRPr="005129AC">
        <w:rPr>
          <w:rFonts w:ascii="Arial" w:hAnsi="Arial" w:cs="Arial"/>
          <w:b/>
          <w:bCs/>
          <w:color w:val="auto"/>
          <w:sz w:val="32"/>
          <w:szCs w:val="32"/>
        </w:rPr>
        <w:t>NUBIS</w:t>
      </w:r>
      <w:r w:rsidR="005F318A" w:rsidRPr="005129AC">
        <w:rPr>
          <w:rFonts w:ascii="Arial" w:hAnsi="Arial" w:cs="Arial"/>
          <w:b/>
          <w:bCs/>
          <w:color w:val="auto"/>
          <w:sz w:val="40"/>
          <w:szCs w:val="40"/>
        </w:rPr>
        <w:t xml:space="preserve"> R</w:t>
      </w:r>
      <w:r w:rsidR="005F318A" w:rsidRPr="00887CE3">
        <w:rPr>
          <w:rFonts w:ascii="Arial" w:hAnsi="Arial" w:cs="Arial"/>
          <w:b/>
          <w:bCs/>
          <w:color w:val="auto"/>
          <w:sz w:val="32"/>
          <w:szCs w:val="32"/>
        </w:rPr>
        <w:t>AJA</w:t>
      </w:r>
    </w:p>
    <w:p w:rsidR="005F318A" w:rsidRPr="00052021" w:rsidRDefault="00052021" w:rsidP="000B7579">
      <w:pPr>
        <w:pStyle w:val="NormalWeb"/>
        <w:spacing w:line="276" w:lineRule="auto"/>
        <w:rPr>
          <w:rFonts w:asciiTheme="minorBidi" w:hAnsiTheme="minorBidi" w:cstheme="minorBidi"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0"/>
        </w:rPr>
        <w:t xml:space="preserve">                        </w:t>
      </w:r>
      <w:r w:rsidR="00095ECC" w:rsidRPr="00691BF8">
        <w:rPr>
          <w:rFonts w:asciiTheme="minorBidi" w:hAnsiTheme="minorBidi" w:cstheme="minorBidi"/>
          <w:bCs/>
          <w:color w:val="auto"/>
          <w:sz w:val="20"/>
        </w:rPr>
        <w:t>Mobile</w:t>
      </w:r>
      <w:r w:rsidR="005F318A" w:rsidRPr="00691BF8">
        <w:rPr>
          <w:rFonts w:asciiTheme="minorBidi" w:hAnsiTheme="minorBidi" w:cstheme="minorBidi"/>
          <w:bCs/>
          <w:color w:val="auto"/>
          <w:sz w:val="20"/>
        </w:rPr>
        <w:t xml:space="preserve">: </w:t>
      </w:r>
      <w:r w:rsidRPr="00FA33D6">
        <w:rPr>
          <w:rFonts w:asciiTheme="minorBidi" w:hAnsiTheme="minorBidi" w:cstheme="minorBidi"/>
          <w:sz w:val="22"/>
          <w:szCs w:val="22"/>
        </w:rPr>
        <w:t>+9</w:t>
      </w:r>
      <w:r>
        <w:rPr>
          <w:rFonts w:asciiTheme="minorBidi" w:hAnsiTheme="minorBidi" w:cstheme="minorBidi"/>
          <w:sz w:val="22"/>
          <w:szCs w:val="22"/>
        </w:rPr>
        <w:t>71</w:t>
      </w:r>
      <w:r w:rsidRPr="00FA33D6">
        <w:rPr>
          <w:rFonts w:asciiTheme="minorBidi" w:hAnsiTheme="minorBidi" w:cstheme="minorBidi"/>
          <w:sz w:val="22"/>
          <w:szCs w:val="22"/>
        </w:rPr>
        <w:t>-5</w:t>
      </w:r>
      <w:r>
        <w:rPr>
          <w:rFonts w:asciiTheme="minorBidi" w:hAnsiTheme="minorBidi" w:cstheme="minorBidi"/>
          <w:sz w:val="22"/>
          <w:szCs w:val="22"/>
        </w:rPr>
        <w:t>0</w:t>
      </w:r>
      <w:r w:rsidRPr="00FA33D6">
        <w:rPr>
          <w:rFonts w:asciiTheme="minorBidi" w:hAnsiTheme="minorBidi" w:cstheme="minorBidi"/>
          <w:sz w:val="22"/>
          <w:szCs w:val="22"/>
        </w:rPr>
        <w:t>-</w:t>
      </w:r>
      <w:r>
        <w:rPr>
          <w:rFonts w:asciiTheme="minorBidi" w:hAnsiTheme="minorBidi" w:cstheme="minorBidi"/>
          <w:sz w:val="22"/>
          <w:szCs w:val="22"/>
        </w:rPr>
        <w:t>6882800</w:t>
      </w:r>
      <w:r w:rsidR="00AD2356" w:rsidRPr="00691BF8">
        <w:rPr>
          <w:rFonts w:asciiTheme="minorBidi" w:hAnsiTheme="minorBidi" w:cstheme="minorBidi"/>
          <w:bCs/>
          <w:color w:val="auto"/>
          <w:sz w:val="20"/>
        </w:rPr>
        <w:t xml:space="preserve">, </w:t>
      </w:r>
      <w:r w:rsidR="005F318A" w:rsidRPr="00691BF8">
        <w:rPr>
          <w:rFonts w:asciiTheme="minorBidi" w:hAnsiTheme="minorBidi" w:cstheme="minorBidi"/>
          <w:bCs/>
          <w:color w:val="auto"/>
          <w:sz w:val="20"/>
        </w:rPr>
        <w:t xml:space="preserve">Email: </w:t>
      </w:r>
      <w:hyperlink r:id="rId9" w:history="1">
        <w:r w:rsidRPr="00422224">
          <w:rPr>
            <w:rStyle w:val="Hyperlink"/>
            <w:rFonts w:asciiTheme="minorBidi" w:hAnsiTheme="minorBidi" w:cstheme="minorBidi"/>
            <w:sz w:val="22"/>
            <w:szCs w:val="22"/>
            <w:u w:val="none"/>
          </w:rPr>
          <w:t>bisraja@yahoo.com</w:t>
        </w:r>
      </w:hyperlink>
      <w:r>
        <w:rPr>
          <w:rFonts w:asciiTheme="minorBidi" w:hAnsiTheme="minorBidi" w:cstheme="minorBidi"/>
          <w:sz w:val="22"/>
          <w:szCs w:val="22"/>
        </w:rPr>
        <w:t xml:space="preserve">   </w:t>
      </w:r>
    </w:p>
    <w:p w:rsidR="00095ECC" w:rsidRDefault="00850E76" w:rsidP="00095ECC">
      <w:pPr>
        <w:pStyle w:val="PlainText"/>
        <w:tabs>
          <w:tab w:val="left" w:pos="2361"/>
          <w:tab w:val="left" w:pos="2520"/>
        </w:tabs>
        <w:ind w:left="-270"/>
        <w:jc w:val="both"/>
        <w:rPr>
          <w:rFonts w:asciiTheme="minorBidi" w:hAnsiTheme="minorBidi" w:cstheme="minorBidi"/>
          <w:b/>
          <w:szCs w:val="18"/>
          <w:lang w:val="en-GB"/>
        </w:rPr>
      </w:pPr>
      <w:r>
        <w:rPr>
          <w:rFonts w:asciiTheme="minorBidi" w:hAnsiTheme="minorBidi" w:cstheme="minorBidi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5715</wp:posOffset>
                </wp:positionV>
                <wp:extent cx="6243320" cy="0"/>
                <wp:effectExtent l="14605" t="18415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9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3.85pt;margin-top:.45pt;width:49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cJ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" strokeweight="1.5pt"/>
            </w:pict>
          </mc:Fallback>
        </mc:AlternateContent>
      </w:r>
    </w:p>
    <w:p w:rsidR="005F318A" w:rsidRPr="00FC27B2" w:rsidRDefault="009F1D12" w:rsidP="00095ECC">
      <w:pPr>
        <w:pStyle w:val="PlainText"/>
        <w:tabs>
          <w:tab w:val="left" w:pos="2361"/>
          <w:tab w:val="left" w:pos="2520"/>
        </w:tabs>
        <w:spacing w:line="360" w:lineRule="auto"/>
        <w:ind w:left="-270"/>
        <w:jc w:val="both"/>
        <w:rPr>
          <w:rFonts w:asciiTheme="minorBidi" w:hAnsiTheme="minorBidi" w:cstheme="minorBidi"/>
          <w:b/>
          <w:color w:val="002060"/>
          <w:szCs w:val="18"/>
          <w:lang w:val="en-GB"/>
        </w:rPr>
      </w:pPr>
      <w:r w:rsidRPr="009F1D12">
        <w:rPr>
          <w:rFonts w:asciiTheme="minorBidi" w:hAnsiTheme="minorBidi" w:cstheme="minorBidi"/>
          <w:b/>
          <w:bCs/>
          <w:color w:val="002060"/>
          <w:szCs w:val="18"/>
        </w:rPr>
        <w:t>PROFILE SUMMARY</w:t>
      </w:r>
      <w:r w:rsidR="00E75161" w:rsidRPr="00FC27B2">
        <w:rPr>
          <w:rFonts w:asciiTheme="minorBidi" w:hAnsiTheme="minorBidi" w:cstheme="minorBidi"/>
          <w:b/>
          <w:color w:val="002060"/>
          <w:szCs w:val="18"/>
          <w:lang w:val="en-GB"/>
        </w:rPr>
        <w:t>:</w:t>
      </w:r>
    </w:p>
    <w:p w:rsidR="005F318A" w:rsidRDefault="0006255A" w:rsidP="00D03274">
      <w:pPr>
        <w:pStyle w:val="NormalWeb"/>
        <w:spacing w:line="360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E262AD">
        <w:rPr>
          <w:rFonts w:asciiTheme="minorBidi" w:hAnsiTheme="minorBidi" w:cstheme="minorBidi"/>
          <w:color w:val="auto"/>
          <w:sz w:val="19"/>
          <w:szCs w:val="19"/>
        </w:rPr>
        <w:t>A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 c</w:t>
      </w:r>
      <w:r w:rsidRPr="00691BF8">
        <w:rPr>
          <w:rFonts w:asciiTheme="minorBidi" w:hAnsiTheme="minorBidi" w:cstheme="minorBidi"/>
          <w:color w:val="auto"/>
          <w:sz w:val="19"/>
          <w:szCs w:val="19"/>
        </w:rPr>
        <w:t xml:space="preserve">ompetent, proactive and committed 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civil engineer </w:t>
      </w:r>
      <w:r w:rsidRPr="00E262AD">
        <w:rPr>
          <w:rFonts w:asciiTheme="minorBidi" w:hAnsiTheme="minorBidi" w:cstheme="minorBidi"/>
          <w:color w:val="auto"/>
          <w:sz w:val="19"/>
          <w:szCs w:val="19"/>
        </w:rPr>
        <w:t>with a Master</w:t>
      </w:r>
      <w:r>
        <w:rPr>
          <w:rFonts w:asciiTheme="minorBidi" w:hAnsiTheme="minorBidi" w:cstheme="minorBidi"/>
          <w:color w:val="auto"/>
          <w:sz w:val="19"/>
          <w:szCs w:val="19"/>
        </w:rPr>
        <w:t>’</w:t>
      </w:r>
      <w:r w:rsidRPr="00E262AD">
        <w:rPr>
          <w:rFonts w:asciiTheme="minorBidi" w:hAnsiTheme="minorBidi" w:cstheme="minorBidi"/>
          <w:color w:val="auto"/>
          <w:sz w:val="19"/>
          <w:szCs w:val="19"/>
        </w:rPr>
        <w:t>s Degree in Construction Management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 with total 2</w:t>
      </w:r>
      <w:r w:rsidR="00A46D19">
        <w:rPr>
          <w:rFonts w:asciiTheme="minorBidi" w:hAnsiTheme="minorBidi" w:cstheme="minorBidi"/>
          <w:color w:val="auto"/>
          <w:sz w:val="19"/>
          <w:szCs w:val="19"/>
        </w:rPr>
        <w:t>2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 xml:space="preserve"> years of 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 xml:space="preserve">extensive 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>experience in construction planning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 xml:space="preserve">, scheduling, 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 xml:space="preserve">project control operations and 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 xml:space="preserve">project 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 xml:space="preserve">management of 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>b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>uild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>ing a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>nd infrastructure projects</w:t>
      </w:r>
      <w:r w:rsidR="00102029">
        <w:rPr>
          <w:rFonts w:asciiTheme="minorBidi" w:hAnsiTheme="minorBidi" w:cstheme="minorBidi"/>
          <w:color w:val="auto"/>
          <w:sz w:val="19"/>
          <w:szCs w:val="19"/>
        </w:rPr>
        <w:t xml:space="preserve"> 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>in U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>.</w:t>
      </w:r>
      <w:r w:rsidR="009F1D12" w:rsidRPr="00E262AD">
        <w:rPr>
          <w:rFonts w:asciiTheme="minorBidi" w:hAnsiTheme="minorBidi" w:cstheme="minorBidi"/>
          <w:color w:val="auto"/>
          <w:sz w:val="19"/>
          <w:szCs w:val="19"/>
        </w:rPr>
        <w:t>A</w:t>
      </w:r>
      <w:r w:rsidR="009F1D12">
        <w:rPr>
          <w:rFonts w:asciiTheme="minorBidi" w:hAnsiTheme="minorBidi" w:cstheme="minorBidi"/>
          <w:color w:val="auto"/>
          <w:sz w:val="19"/>
          <w:szCs w:val="19"/>
        </w:rPr>
        <w:t>.</w:t>
      </w:r>
      <w:r w:rsidR="0051642B">
        <w:rPr>
          <w:rFonts w:asciiTheme="minorBidi" w:hAnsiTheme="minorBidi" w:cstheme="minorBidi"/>
          <w:color w:val="auto"/>
          <w:sz w:val="19"/>
          <w:szCs w:val="19"/>
        </w:rPr>
        <w:t>E and Saudi Arabia</w:t>
      </w:r>
    </w:p>
    <w:p w:rsidR="00222EA3" w:rsidRPr="00A94DFF" w:rsidRDefault="00222EA3" w:rsidP="00422224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i/>
          <w:color w:val="auto"/>
          <w:sz w:val="19"/>
          <w:szCs w:val="19"/>
        </w:rPr>
      </w:pPr>
      <w:r w:rsidRPr="00A94DFF">
        <w:rPr>
          <w:rFonts w:asciiTheme="minorBidi" w:hAnsiTheme="minorBidi" w:cstheme="minorBidi"/>
          <w:i/>
          <w:color w:val="auto"/>
          <w:sz w:val="19"/>
          <w:szCs w:val="19"/>
        </w:rPr>
        <w:t>Experienced in,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91"/>
      </w:tblGrid>
      <w:tr w:rsidR="00222EA3" w:rsidTr="00472663">
        <w:trPr>
          <w:trHeight w:val="252"/>
        </w:trPr>
        <w:tc>
          <w:tcPr>
            <w:tcW w:w="4004" w:type="dxa"/>
          </w:tcPr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R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esidential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/C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ommercial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 low rise buildings</w:t>
            </w:r>
          </w:p>
        </w:tc>
        <w:tc>
          <w:tcPr>
            <w:tcW w:w="5391" w:type="dxa"/>
          </w:tcPr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R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esidential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/C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ommercial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 high rise </w:t>
            </w:r>
            <w:r w:rsidR="0006255A">
              <w:rPr>
                <w:rFonts w:asciiTheme="minorBidi" w:hAnsiTheme="minorBidi" w:cstheme="minorBidi"/>
                <w:color w:val="auto"/>
                <w:sz w:val="19"/>
                <w:szCs w:val="19"/>
              </w:rPr>
              <w:t>towers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 (up to 90 floors)</w:t>
            </w:r>
          </w:p>
        </w:tc>
      </w:tr>
      <w:tr w:rsidR="00222EA3" w:rsidTr="00472663">
        <w:trPr>
          <w:trHeight w:val="329"/>
        </w:trPr>
        <w:tc>
          <w:tcPr>
            <w:tcW w:w="4004" w:type="dxa"/>
          </w:tcPr>
          <w:p w:rsidR="00222EA3" w:rsidRP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Luxury Star Hotel buildings</w:t>
            </w:r>
          </w:p>
        </w:tc>
        <w:tc>
          <w:tcPr>
            <w:tcW w:w="5391" w:type="dxa"/>
          </w:tcPr>
          <w:p w:rsidR="00222EA3" w:rsidRP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Roads and Underground Utilities I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nfrastructure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P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rojects</w:t>
            </w:r>
          </w:p>
        </w:tc>
      </w:tr>
      <w:tr w:rsidR="00222EA3" w:rsidTr="00472663">
        <w:trPr>
          <w:trHeight w:val="329"/>
        </w:trPr>
        <w:tc>
          <w:tcPr>
            <w:tcW w:w="4004" w:type="dxa"/>
          </w:tcPr>
          <w:p w:rsidR="00222EA3" w:rsidRP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S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hopping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M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>alls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391" w:type="dxa"/>
          </w:tcPr>
          <w:p w:rsidR="00222EA3" w:rsidRP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I</w:t>
            </w:r>
            <w:r w:rsidRPr="00691BF8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ndustrial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Buildings/Warehouses</w:t>
            </w:r>
          </w:p>
        </w:tc>
      </w:tr>
    </w:tbl>
    <w:p w:rsidR="00102029" w:rsidRPr="00697869" w:rsidRDefault="00102029" w:rsidP="00222EA3">
      <w:pPr>
        <w:pStyle w:val="Default"/>
        <w:spacing w:line="276" w:lineRule="auto"/>
        <w:ind w:left="252"/>
        <w:jc w:val="both"/>
        <w:rPr>
          <w:rFonts w:asciiTheme="minorBidi" w:hAnsiTheme="minorBidi" w:cstheme="minorBidi"/>
          <w:color w:val="auto"/>
          <w:sz w:val="10"/>
          <w:szCs w:val="19"/>
        </w:rPr>
      </w:pPr>
    </w:p>
    <w:p w:rsidR="00950A21" w:rsidRPr="00A94DFF" w:rsidRDefault="00950A21" w:rsidP="00422224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i/>
          <w:color w:val="auto"/>
          <w:sz w:val="19"/>
          <w:szCs w:val="19"/>
        </w:rPr>
      </w:pPr>
      <w:r w:rsidRPr="00A94DFF">
        <w:rPr>
          <w:rFonts w:asciiTheme="minorBidi" w:hAnsiTheme="minorBidi" w:cstheme="minorBidi"/>
          <w:i/>
          <w:color w:val="auto"/>
          <w:sz w:val="19"/>
          <w:szCs w:val="19"/>
        </w:rPr>
        <w:t>Worked with,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5382"/>
      </w:tblGrid>
      <w:tr w:rsidR="00222EA3" w:rsidTr="00472663">
        <w:trPr>
          <w:trHeight w:val="321"/>
        </w:trPr>
        <w:tc>
          <w:tcPr>
            <w:tcW w:w="3967" w:type="dxa"/>
          </w:tcPr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950A21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High Profile and </w:t>
            </w:r>
            <w:r w:rsidR="00697869">
              <w:rPr>
                <w:rFonts w:asciiTheme="minorBidi" w:hAnsiTheme="minorBidi" w:cstheme="minorBidi"/>
                <w:color w:val="auto"/>
                <w:sz w:val="19"/>
                <w:szCs w:val="19"/>
              </w:rPr>
              <w:t>I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nternational Contractors</w:t>
            </w:r>
          </w:p>
        </w:tc>
        <w:tc>
          <w:tcPr>
            <w:tcW w:w="5382" w:type="dxa"/>
          </w:tcPr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I</w:t>
            </w:r>
            <w:r w:rsidRPr="00950A21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nternational PMC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Joint Ventures</w:t>
            </w:r>
          </w:p>
        </w:tc>
      </w:tr>
      <w:tr w:rsidR="00222EA3" w:rsidTr="00472663">
        <w:trPr>
          <w:trHeight w:val="321"/>
        </w:trPr>
        <w:tc>
          <w:tcPr>
            <w:tcW w:w="3967" w:type="dxa"/>
          </w:tcPr>
          <w:p w:rsidR="00222EA3" w:rsidRDefault="00222EA3" w:rsidP="00D22103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Top R</w:t>
            </w:r>
            <w:r w:rsidRPr="00950A21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eal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E</w:t>
            </w:r>
            <w:r w:rsidRPr="00950A21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state </w:t>
            </w:r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>Company</w:t>
            </w:r>
          </w:p>
        </w:tc>
        <w:tc>
          <w:tcPr>
            <w:tcW w:w="5382" w:type="dxa"/>
          </w:tcPr>
          <w:p w:rsidR="00222EA3" w:rsidRP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222EA3" w:rsidRDefault="00222EA3" w:rsidP="00D22103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</w:p>
        </w:tc>
      </w:tr>
    </w:tbl>
    <w:p w:rsidR="00A32C10" w:rsidRPr="00D03274" w:rsidRDefault="00A32C10" w:rsidP="00A32C10">
      <w:pPr>
        <w:pStyle w:val="NormalWeb"/>
        <w:spacing w:before="0" w:after="0"/>
        <w:ind w:left="-270"/>
        <w:jc w:val="both"/>
        <w:rPr>
          <w:rFonts w:ascii="Arial" w:hAnsi="Arial" w:cs="Arial"/>
          <w:bCs/>
          <w:i/>
          <w:color w:val="auto"/>
          <w:sz w:val="8"/>
          <w:szCs w:val="16"/>
          <w:u w:val="thick"/>
        </w:rPr>
      </w:pPr>
    </w:p>
    <w:p w:rsidR="005F318A" w:rsidRPr="00FC27B2" w:rsidRDefault="00C347F4" w:rsidP="00E75161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20"/>
          <w:lang w:val="en-GB"/>
        </w:rPr>
      </w:pPr>
      <w:r w:rsidRPr="00C347F4">
        <w:rPr>
          <w:rFonts w:asciiTheme="minorBidi" w:hAnsiTheme="minorBidi" w:cstheme="minorBidi"/>
          <w:b/>
          <w:bCs/>
          <w:color w:val="002060"/>
          <w:sz w:val="20"/>
        </w:rPr>
        <w:t>KEY TECHNICAL &amp; PROFESSIONAL SKILLS</w:t>
      </w:r>
      <w:r w:rsidR="00E75161" w:rsidRPr="00FC27B2">
        <w:rPr>
          <w:rFonts w:asciiTheme="minorBidi" w:hAnsiTheme="minorBidi" w:cstheme="minorBidi"/>
          <w:b/>
          <w:color w:val="002060"/>
          <w:sz w:val="20"/>
          <w:lang w:val="en-GB"/>
        </w:rPr>
        <w:t>:</w:t>
      </w:r>
    </w:p>
    <w:p w:rsidR="005E25F8" w:rsidRPr="00E75161" w:rsidRDefault="005E25F8" w:rsidP="005E25F8">
      <w:pPr>
        <w:pStyle w:val="NormalWeb"/>
        <w:spacing w:before="0" w:after="0" w:line="360" w:lineRule="auto"/>
        <w:ind w:left="-270"/>
        <w:jc w:val="both"/>
        <w:rPr>
          <w:rFonts w:asciiTheme="minorBidi" w:hAnsiTheme="minorBidi" w:cstheme="minorBidi"/>
          <w:bCs/>
          <w:sz w:val="10"/>
          <w:szCs w:val="10"/>
          <w:lang w:val="en-GB"/>
        </w:rPr>
      </w:pPr>
    </w:p>
    <w:p w:rsidR="00793608" w:rsidRDefault="00C72E15" w:rsidP="00D22103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>Preparation of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 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>detailed resource loaded construction baseline schedules for l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arge 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 xml:space="preserve">and 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complex 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>projects</w:t>
      </w:r>
    </w:p>
    <w:p w:rsidR="00C347F4" w:rsidRPr="00947EBC" w:rsidRDefault="00C347F4" w:rsidP="00793608">
      <w:pPr>
        <w:pStyle w:val="Default"/>
        <w:spacing w:line="276" w:lineRule="auto"/>
        <w:ind w:left="252"/>
        <w:jc w:val="both"/>
        <w:rPr>
          <w:rFonts w:asciiTheme="minorBidi" w:hAnsiTheme="minorBidi" w:cstheme="minorBidi"/>
          <w:color w:val="auto"/>
          <w:sz w:val="10"/>
          <w:szCs w:val="19"/>
        </w:rPr>
      </w:pPr>
    </w:p>
    <w:p w:rsidR="00A54A94" w:rsidRDefault="00947EBC" w:rsidP="00D22103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>M</w:t>
      </w:r>
      <w:r w:rsidR="00A54A94" w:rsidRPr="00C347F4">
        <w:rPr>
          <w:rFonts w:asciiTheme="minorBidi" w:hAnsiTheme="minorBidi" w:cstheme="minorBidi"/>
          <w:color w:val="auto"/>
          <w:sz w:val="19"/>
          <w:szCs w:val="19"/>
        </w:rPr>
        <w:t>onitoring and controlling of project</w:t>
      </w:r>
      <w:r w:rsidR="00A54A94">
        <w:rPr>
          <w:rFonts w:asciiTheme="minorBidi" w:hAnsiTheme="minorBidi" w:cstheme="minorBidi"/>
          <w:color w:val="auto"/>
          <w:sz w:val="19"/>
          <w:szCs w:val="19"/>
        </w:rPr>
        <w:t>s</w:t>
      </w:r>
      <w:r w:rsidR="0051642B">
        <w:rPr>
          <w:rFonts w:asciiTheme="minorBidi" w:hAnsiTheme="minorBidi" w:cstheme="minorBidi"/>
          <w:color w:val="auto"/>
          <w:sz w:val="19"/>
          <w:szCs w:val="19"/>
        </w:rPr>
        <w:t xml:space="preserve"> from inception to completion</w:t>
      </w:r>
    </w:p>
    <w:p w:rsidR="00C347F4" w:rsidRPr="00947EBC" w:rsidRDefault="00C347F4" w:rsidP="00C347F4">
      <w:pPr>
        <w:pStyle w:val="Default"/>
        <w:spacing w:line="276" w:lineRule="auto"/>
        <w:ind w:left="252"/>
        <w:jc w:val="both"/>
        <w:rPr>
          <w:rFonts w:asciiTheme="minorBidi" w:hAnsiTheme="minorBidi" w:cstheme="minorBidi"/>
          <w:color w:val="auto"/>
          <w:sz w:val="10"/>
          <w:szCs w:val="19"/>
        </w:rPr>
      </w:pPr>
    </w:p>
    <w:p w:rsidR="00C347F4" w:rsidRDefault="00A54A94" w:rsidP="00D22103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>Good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 Knowledge of FIDIC </w:t>
      </w:r>
      <w:r>
        <w:rPr>
          <w:rFonts w:asciiTheme="minorBidi" w:hAnsiTheme="minorBidi" w:cstheme="minorBidi"/>
          <w:color w:val="auto"/>
          <w:sz w:val="19"/>
          <w:szCs w:val="19"/>
        </w:rPr>
        <w:t>(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1987 and 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1999) and </w:t>
      </w:r>
      <w:r w:rsidRPr="00793608">
        <w:rPr>
          <w:rFonts w:asciiTheme="minorBidi" w:hAnsiTheme="minorBidi" w:cstheme="minorBidi"/>
          <w:color w:val="auto"/>
          <w:sz w:val="19"/>
          <w:szCs w:val="19"/>
        </w:rPr>
        <w:t>Well versed with ISO 9001:2000 Procedures</w:t>
      </w:r>
    </w:p>
    <w:p w:rsidR="00C347F4" w:rsidRPr="00947EBC" w:rsidRDefault="00C347F4" w:rsidP="00C347F4">
      <w:pPr>
        <w:pStyle w:val="Default"/>
        <w:spacing w:line="276" w:lineRule="auto"/>
        <w:jc w:val="both"/>
        <w:rPr>
          <w:rFonts w:asciiTheme="minorBidi" w:hAnsiTheme="minorBidi" w:cstheme="minorBidi"/>
          <w:color w:val="auto"/>
          <w:sz w:val="10"/>
          <w:szCs w:val="19"/>
        </w:rPr>
      </w:pPr>
    </w:p>
    <w:p w:rsidR="00C347F4" w:rsidRDefault="00056BC3" w:rsidP="00D22103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 xml:space="preserve">Expertise in 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retrospective and prospective </w:t>
      </w:r>
      <w:r w:rsidR="008D128C">
        <w:rPr>
          <w:rFonts w:asciiTheme="minorBidi" w:hAnsiTheme="minorBidi" w:cstheme="minorBidi"/>
          <w:color w:val="auto"/>
          <w:sz w:val="19"/>
          <w:szCs w:val="19"/>
        </w:rPr>
        <w:t xml:space="preserve">delay </w:t>
      </w:r>
      <w:r w:rsidR="00C347F4" w:rsidRPr="00C347F4">
        <w:rPr>
          <w:rFonts w:asciiTheme="minorBidi" w:hAnsiTheme="minorBidi" w:cstheme="minorBidi"/>
          <w:color w:val="auto"/>
          <w:sz w:val="19"/>
          <w:szCs w:val="19"/>
        </w:rPr>
        <w:t xml:space="preserve">analysis </w:t>
      </w:r>
      <w:r w:rsidR="008D128C">
        <w:rPr>
          <w:rFonts w:asciiTheme="minorBidi" w:hAnsiTheme="minorBidi" w:cstheme="minorBidi"/>
          <w:color w:val="auto"/>
          <w:sz w:val="19"/>
          <w:szCs w:val="19"/>
        </w:rPr>
        <w:t xml:space="preserve">methods 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and protocols </w:t>
      </w:r>
      <w:r w:rsidR="008D128C">
        <w:rPr>
          <w:rFonts w:asciiTheme="minorBidi" w:hAnsiTheme="minorBidi" w:cstheme="minorBidi"/>
          <w:color w:val="auto"/>
          <w:sz w:val="19"/>
          <w:szCs w:val="19"/>
        </w:rPr>
        <w:t xml:space="preserve">for </w:t>
      </w:r>
      <w:r w:rsidR="0051642B">
        <w:rPr>
          <w:rFonts w:asciiTheme="minorBidi" w:hAnsiTheme="minorBidi" w:cstheme="minorBidi"/>
          <w:color w:val="auto"/>
          <w:sz w:val="19"/>
          <w:szCs w:val="19"/>
        </w:rPr>
        <w:t>prolongation and EOT claims</w:t>
      </w:r>
    </w:p>
    <w:p w:rsidR="00C347F4" w:rsidRPr="00947EBC" w:rsidRDefault="00C347F4" w:rsidP="00C347F4">
      <w:pPr>
        <w:pStyle w:val="Default"/>
        <w:spacing w:line="276" w:lineRule="auto"/>
        <w:jc w:val="both"/>
        <w:rPr>
          <w:rFonts w:asciiTheme="minorBidi" w:hAnsiTheme="minorBidi" w:cstheme="minorBidi"/>
          <w:color w:val="auto"/>
          <w:sz w:val="10"/>
          <w:szCs w:val="19"/>
        </w:rPr>
      </w:pPr>
    </w:p>
    <w:p w:rsidR="005F318A" w:rsidRDefault="00C347F4" w:rsidP="00D22103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C347F4">
        <w:rPr>
          <w:rFonts w:asciiTheme="minorBidi" w:hAnsiTheme="minorBidi" w:cstheme="minorBidi"/>
          <w:color w:val="auto"/>
          <w:sz w:val="19"/>
          <w:szCs w:val="19"/>
        </w:rPr>
        <w:t xml:space="preserve">High-quality analytical Reports 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 xml:space="preserve">and Dash Boards for </w:t>
      </w:r>
      <w:r w:rsidRPr="00C347F4">
        <w:rPr>
          <w:rFonts w:asciiTheme="minorBidi" w:hAnsiTheme="minorBidi" w:cstheme="minorBidi"/>
          <w:color w:val="auto"/>
          <w:sz w:val="19"/>
          <w:szCs w:val="19"/>
        </w:rPr>
        <w:t>progress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 xml:space="preserve"> tracking</w:t>
      </w:r>
      <w:r w:rsidRPr="00C347F4">
        <w:rPr>
          <w:rFonts w:asciiTheme="minorBidi" w:hAnsiTheme="minorBidi" w:cstheme="minorBidi"/>
          <w:color w:val="auto"/>
          <w:sz w:val="19"/>
          <w:szCs w:val="19"/>
        </w:rPr>
        <w:t>,</w:t>
      </w:r>
      <w:r w:rsidR="00102029">
        <w:rPr>
          <w:rFonts w:asciiTheme="minorBidi" w:hAnsiTheme="minorBidi" w:cstheme="minorBidi"/>
          <w:color w:val="auto"/>
          <w:sz w:val="19"/>
          <w:szCs w:val="19"/>
        </w:rPr>
        <w:t xml:space="preserve"> </w:t>
      </w:r>
      <w:r w:rsidRPr="00C347F4">
        <w:rPr>
          <w:rFonts w:asciiTheme="minorBidi" w:hAnsiTheme="minorBidi" w:cstheme="minorBidi"/>
          <w:color w:val="auto"/>
          <w:sz w:val="19"/>
          <w:szCs w:val="19"/>
        </w:rPr>
        <w:t xml:space="preserve">performance and delay </w:t>
      </w:r>
      <w:r w:rsidR="00191445">
        <w:rPr>
          <w:rFonts w:asciiTheme="minorBidi" w:hAnsiTheme="minorBidi" w:cstheme="minorBidi"/>
          <w:color w:val="auto"/>
          <w:sz w:val="19"/>
          <w:szCs w:val="19"/>
        </w:rPr>
        <w:t>c</w:t>
      </w:r>
      <w:r w:rsidRPr="00C347F4">
        <w:rPr>
          <w:rFonts w:asciiTheme="minorBidi" w:hAnsiTheme="minorBidi" w:cstheme="minorBidi"/>
          <w:color w:val="auto"/>
          <w:sz w:val="19"/>
          <w:szCs w:val="19"/>
        </w:rPr>
        <w:t>ausation, including necessary Graphical Presentation</w:t>
      </w:r>
      <w:r w:rsidR="00A94DFF">
        <w:rPr>
          <w:rFonts w:asciiTheme="minorBidi" w:hAnsiTheme="minorBidi" w:cstheme="minorBidi"/>
          <w:color w:val="auto"/>
          <w:sz w:val="19"/>
          <w:szCs w:val="19"/>
        </w:rPr>
        <w:t>s</w:t>
      </w:r>
    </w:p>
    <w:p w:rsidR="0006255A" w:rsidRPr="00947EBC" w:rsidRDefault="0006255A" w:rsidP="0006255A">
      <w:pPr>
        <w:pStyle w:val="ListParagraph"/>
        <w:rPr>
          <w:rFonts w:asciiTheme="minorBidi" w:hAnsiTheme="minorBidi" w:cstheme="minorBidi"/>
          <w:sz w:val="10"/>
          <w:szCs w:val="19"/>
        </w:rPr>
      </w:pPr>
    </w:p>
    <w:p w:rsidR="0006255A" w:rsidRPr="00191445" w:rsidRDefault="0006255A" w:rsidP="00D64A76">
      <w:pPr>
        <w:pStyle w:val="Default"/>
        <w:numPr>
          <w:ilvl w:val="0"/>
          <w:numId w:val="11"/>
        </w:numPr>
        <w:spacing w:line="276" w:lineRule="auto"/>
        <w:ind w:left="252" w:hanging="162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191445">
        <w:rPr>
          <w:rFonts w:asciiTheme="minorBidi" w:hAnsiTheme="minorBidi" w:cstheme="minorBidi"/>
          <w:color w:val="auto"/>
          <w:sz w:val="19"/>
          <w:szCs w:val="19"/>
        </w:rPr>
        <w:t>Excellent interpersonal skills</w:t>
      </w:r>
      <w:r w:rsidR="00191445">
        <w:rPr>
          <w:rFonts w:asciiTheme="minorBidi" w:hAnsiTheme="minorBidi" w:cstheme="minorBidi"/>
          <w:color w:val="auto"/>
          <w:sz w:val="19"/>
          <w:szCs w:val="19"/>
        </w:rPr>
        <w:t xml:space="preserve"> and </w:t>
      </w:r>
      <w:r w:rsidRPr="00191445">
        <w:rPr>
          <w:rFonts w:asciiTheme="minorBidi" w:hAnsiTheme="minorBidi" w:cstheme="minorBidi"/>
          <w:color w:val="auto"/>
          <w:sz w:val="19"/>
          <w:szCs w:val="19"/>
        </w:rPr>
        <w:t>proven record in team building</w:t>
      </w:r>
    </w:p>
    <w:p w:rsidR="00C347F4" w:rsidRPr="00D03274" w:rsidRDefault="00C347F4" w:rsidP="006E6780">
      <w:pPr>
        <w:pStyle w:val="NormalWeb"/>
        <w:spacing w:before="0" w:after="0" w:line="360" w:lineRule="auto"/>
        <w:ind w:left="-270"/>
        <w:jc w:val="both"/>
        <w:rPr>
          <w:rFonts w:asciiTheme="minorBidi" w:hAnsiTheme="minorBidi" w:cstheme="minorBidi"/>
          <w:bCs/>
          <w:sz w:val="14"/>
          <w:szCs w:val="19"/>
          <w:lang w:val="en-GB"/>
        </w:rPr>
      </w:pPr>
    </w:p>
    <w:p w:rsidR="00793608" w:rsidRPr="00A54A94" w:rsidRDefault="00793608" w:rsidP="00793608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20"/>
          <w:lang w:val="en-GB"/>
        </w:rPr>
      </w:pPr>
      <w:r>
        <w:rPr>
          <w:rFonts w:asciiTheme="minorBidi" w:hAnsiTheme="minorBidi" w:cstheme="minorBidi"/>
          <w:b/>
          <w:color w:val="002060"/>
          <w:sz w:val="20"/>
          <w:lang w:val="en-GB"/>
        </w:rPr>
        <w:t>SOFTWARE EXPERTISE</w:t>
      </w:r>
      <w:r w:rsidRPr="00A54A94">
        <w:rPr>
          <w:rFonts w:asciiTheme="minorBidi" w:hAnsiTheme="minorBidi" w:cstheme="minorBidi"/>
          <w:b/>
          <w:color w:val="002060"/>
          <w:sz w:val="20"/>
          <w:lang w:val="en-GB"/>
        </w:rPr>
        <w:t>:</w:t>
      </w:r>
    </w:p>
    <w:p w:rsidR="00793608" w:rsidRPr="00793608" w:rsidRDefault="00793608" w:rsidP="00472663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793608">
        <w:rPr>
          <w:rFonts w:asciiTheme="minorBidi" w:hAnsiTheme="minorBidi" w:cstheme="minorBidi"/>
          <w:color w:val="auto"/>
          <w:sz w:val="19"/>
          <w:szCs w:val="19"/>
        </w:rPr>
        <w:t>Primavera P6</w:t>
      </w:r>
      <w:r>
        <w:rPr>
          <w:rFonts w:asciiTheme="minorBidi" w:hAnsiTheme="minorBidi" w:cstheme="minorBidi"/>
          <w:color w:val="auto"/>
          <w:sz w:val="19"/>
          <w:szCs w:val="19"/>
        </w:rPr>
        <w:t xml:space="preserve"> (up to version 1</w:t>
      </w:r>
      <w:r w:rsidR="006900BC">
        <w:rPr>
          <w:rFonts w:asciiTheme="minorBidi" w:hAnsiTheme="minorBidi" w:cstheme="minorBidi"/>
          <w:color w:val="auto"/>
          <w:sz w:val="19"/>
          <w:szCs w:val="19"/>
        </w:rPr>
        <w:t>6</w:t>
      </w:r>
      <w:r>
        <w:rPr>
          <w:rFonts w:asciiTheme="minorBidi" w:hAnsiTheme="minorBidi" w:cstheme="minorBidi"/>
          <w:color w:val="auto"/>
          <w:sz w:val="19"/>
          <w:szCs w:val="19"/>
        </w:rPr>
        <w:t>.2)</w:t>
      </w:r>
      <w:r w:rsidR="00250108">
        <w:rPr>
          <w:rFonts w:asciiTheme="minorBidi" w:hAnsiTheme="minorBidi" w:cstheme="minorBidi"/>
          <w:color w:val="auto"/>
          <w:sz w:val="19"/>
          <w:szCs w:val="19"/>
        </w:rPr>
        <w:t xml:space="preserve">, </w:t>
      </w:r>
      <w:r w:rsidR="00250108" w:rsidRPr="00250108">
        <w:rPr>
          <w:rFonts w:asciiTheme="minorBidi" w:hAnsiTheme="minorBidi" w:cstheme="minorBidi"/>
          <w:color w:val="auto"/>
          <w:sz w:val="19"/>
          <w:szCs w:val="19"/>
        </w:rPr>
        <w:t>Primavera Contract Manager</w:t>
      </w:r>
      <w:r w:rsidR="008D128C">
        <w:rPr>
          <w:rFonts w:asciiTheme="minorBidi" w:hAnsiTheme="minorBidi" w:cstheme="minorBidi"/>
          <w:color w:val="auto"/>
          <w:sz w:val="19"/>
          <w:szCs w:val="19"/>
        </w:rPr>
        <w:t>, Claim Digger</w:t>
      </w:r>
    </w:p>
    <w:p w:rsidR="00C179B9" w:rsidRDefault="00793608" w:rsidP="00472663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>MS Office Suite (</w:t>
      </w:r>
      <w:r w:rsidR="00C179B9">
        <w:rPr>
          <w:rFonts w:asciiTheme="minorBidi" w:hAnsiTheme="minorBidi" w:cstheme="minorBidi"/>
          <w:color w:val="auto"/>
          <w:sz w:val="19"/>
          <w:szCs w:val="19"/>
        </w:rPr>
        <w:t>Excel, Word, PowerPoint, MS Project</w:t>
      </w:r>
      <w:r w:rsidR="008D128C">
        <w:rPr>
          <w:rFonts w:asciiTheme="minorBidi" w:hAnsiTheme="minorBidi" w:cstheme="minorBidi"/>
          <w:color w:val="auto"/>
          <w:sz w:val="19"/>
          <w:szCs w:val="19"/>
        </w:rPr>
        <w:t>, Visio</w:t>
      </w:r>
      <w:r w:rsidR="00C179B9">
        <w:rPr>
          <w:rFonts w:asciiTheme="minorBidi" w:hAnsiTheme="minorBidi" w:cstheme="minorBidi"/>
          <w:color w:val="auto"/>
          <w:sz w:val="19"/>
          <w:szCs w:val="19"/>
        </w:rPr>
        <w:t>)</w:t>
      </w:r>
    </w:p>
    <w:p w:rsidR="00793608" w:rsidRPr="00793608" w:rsidRDefault="00C179B9" w:rsidP="00472663">
      <w:pPr>
        <w:pStyle w:val="NormalWeb"/>
        <w:spacing w:after="0" w:line="276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 xml:space="preserve">AutoCAD </w:t>
      </w:r>
      <w:r w:rsidR="00250108" w:rsidRPr="00250108">
        <w:rPr>
          <w:rFonts w:asciiTheme="minorBidi" w:hAnsiTheme="minorBidi" w:cstheme="minorBidi"/>
          <w:color w:val="auto"/>
          <w:sz w:val="19"/>
          <w:szCs w:val="19"/>
        </w:rPr>
        <w:t xml:space="preserve"> </w:t>
      </w:r>
    </w:p>
    <w:p w:rsidR="00A54A94" w:rsidRPr="00D03274" w:rsidRDefault="00A54A94" w:rsidP="00A54A94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14"/>
          <w:lang w:val="en-GB"/>
        </w:rPr>
      </w:pPr>
    </w:p>
    <w:p w:rsidR="0006255A" w:rsidRPr="00A54A94" w:rsidRDefault="0006255A" w:rsidP="00A54A94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20"/>
          <w:lang w:val="en-GB"/>
        </w:rPr>
      </w:pPr>
      <w:r w:rsidRPr="00A54A94">
        <w:rPr>
          <w:rFonts w:asciiTheme="minorBidi" w:hAnsiTheme="minorBidi" w:cstheme="minorBidi"/>
          <w:b/>
          <w:color w:val="002060"/>
          <w:sz w:val="20"/>
          <w:lang w:val="en-GB"/>
        </w:rPr>
        <w:t>ACADEMIC CREDENTIALS:</w:t>
      </w:r>
    </w:p>
    <w:p w:rsidR="0006255A" w:rsidRPr="00A54A94" w:rsidRDefault="0006255A" w:rsidP="0006255A">
      <w:pPr>
        <w:pStyle w:val="Default"/>
        <w:spacing w:line="276" w:lineRule="auto"/>
        <w:jc w:val="both"/>
        <w:rPr>
          <w:rFonts w:asciiTheme="minorBidi" w:hAnsiTheme="minorBidi" w:cstheme="minorBidi"/>
          <w:color w:val="auto"/>
          <w:sz w:val="8"/>
          <w:szCs w:val="19"/>
        </w:rPr>
      </w:pPr>
    </w:p>
    <w:p w:rsidR="0006255A" w:rsidRPr="00E262AD" w:rsidRDefault="0006255A" w:rsidP="00472663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E262AD">
        <w:rPr>
          <w:rFonts w:asciiTheme="minorBidi" w:hAnsiTheme="minorBidi" w:cstheme="minorBidi"/>
          <w:color w:val="auto"/>
          <w:sz w:val="19"/>
          <w:szCs w:val="19"/>
        </w:rPr>
        <w:t>MSc. in Construction Management (2010)</w:t>
      </w:r>
      <w:r w:rsidR="00A54A94">
        <w:rPr>
          <w:rFonts w:asciiTheme="minorBidi" w:hAnsiTheme="minorBidi" w:cstheme="minorBidi"/>
          <w:color w:val="auto"/>
          <w:sz w:val="19"/>
          <w:szCs w:val="19"/>
        </w:rPr>
        <w:t xml:space="preserve">, </w:t>
      </w:r>
      <w:r w:rsidRPr="00E262AD">
        <w:rPr>
          <w:rFonts w:asciiTheme="minorBidi" w:hAnsiTheme="minorBidi" w:cstheme="minorBidi"/>
          <w:color w:val="auto"/>
          <w:sz w:val="19"/>
          <w:szCs w:val="19"/>
        </w:rPr>
        <w:t>Heriot-Watt University, U.K. (Dubai Campus)</w:t>
      </w:r>
    </w:p>
    <w:p w:rsidR="00C347F4" w:rsidRDefault="0006255A" w:rsidP="00472663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sz w:val="19"/>
          <w:szCs w:val="19"/>
        </w:rPr>
      </w:pPr>
      <w:r w:rsidRPr="00E262AD">
        <w:rPr>
          <w:rFonts w:asciiTheme="minorBidi" w:hAnsiTheme="minorBidi" w:cstheme="minorBidi"/>
          <w:color w:val="auto"/>
          <w:sz w:val="19"/>
          <w:szCs w:val="19"/>
        </w:rPr>
        <w:t>B.Tech Degree in Civil Engineering (1996)</w:t>
      </w:r>
      <w:r w:rsidR="00A54A94">
        <w:rPr>
          <w:rFonts w:asciiTheme="minorBidi" w:hAnsiTheme="minorBidi" w:cstheme="minorBidi"/>
          <w:color w:val="auto"/>
          <w:sz w:val="19"/>
          <w:szCs w:val="19"/>
        </w:rPr>
        <w:t xml:space="preserve">, </w:t>
      </w:r>
      <w:r w:rsidRPr="00E262AD">
        <w:rPr>
          <w:rFonts w:asciiTheme="minorBidi" w:hAnsiTheme="minorBidi" w:cstheme="minorBidi"/>
          <w:sz w:val="19"/>
          <w:szCs w:val="19"/>
        </w:rPr>
        <w:t>M.G. University, India</w:t>
      </w:r>
    </w:p>
    <w:p w:rsidR="00D64A76" w:rsidRPr="00D03274" w:rsidRDefault="00D64A76" w:rsidP="00D64A76">
      <w:pPr>
        <w:pStyle w:val="NormalWeb"/>
        <w:spacing w:before="0" w:after="0" w:line="276" w:lineRule="auto"/>
        <w:jc w:val="both"/>
        <w:rPr>
          <w:rFonts w:asciiTheme="minorBidi" w:hAnsiTheme="minorBidi" w:cstheme="minorBidi"/>
          <w:sz w:val="12"/>
          <w:szCs w:val="19"/>
        </w:rPr>
      </w:pPr>
    </w:p>
    <w:p w:rsidR="00D64A76" w:rsidRDefault="00D64A76" w:rsidP="00D64A76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20"/>
          <w:lang w:val="en-GB"/>
        </w:rPr>
      </w:pPr>
      <w:r w:rsidRPr="00D64A76">
        <w:rPr>
          <w:rFonts w:asciiTheme="minorBidi" w:hAnsiTheme="minorBidi" w:cstheme="minorBidi"/>
          <w:b/>
          <w:iCs/>
          <w:color w:val="002060"/>
          <w:sz w:val="20"/>
        </w:rPr>
        <w:t>LANGUAGES</w:t>
      </w:r>
      <w:r w:rsidRPr="00D64A76">
        <w:rPr>
          <w:rFonts w:asciiTheme="minorBidi" w:hAnsiTheme="minorBidi" w:cstheme="minorBidi"/>
          <w:b/>
          <w:color w:val="002060"/>
          <w:sz w:val="20"/>
          <w:lang w:val="en-GB"/>
        </w:rPr>
        <w:t>:</w:t>
      </w:r>
    </w:p>
    <w:p w:rsidR="00D64A76" w:rsidRPr="00D64A76" w:rsidRDefault="00D64A76" w:rsidP="00D64A76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color w:val="002060"/>
          <w:sz w:val="10"/>
          <w:lang w:val="en-GB"/>
        </w:rPr>
      </w:pPr>
    </w:p>
    <w:p w:rsidR="00D64A76" w:rsidRPr="00D64A76" w:rsidRDefault="00D64A76" w:rsidP="00472663">
      <w:pPr>
        <w:pStyle w:val="NormalWeb"/>
        <w:spacing w:line="276" w:lineRule="auto"/>
        <w:ind w:left="9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D64A76">
        <w:rPr>
          <w:rFonts w:asciiTheme="minorBidi" w:hAnsiTheme="minorBidi" w:cstheme="minorBidi"/>
          <w:color w:val="auto"/>
          <w:sz w:val="19"/>
          <w:szCs w:val="19"/>
        </w:rPr>
        <w:t>English, Hindi, Tamil, Malayalam</w:t>
      </w:r>
      <w:r w:rsidR="00F2586B">
        <w:rPr>
          <w:rFonts w:asciiTheme="minorBidi" w:hAnsiTheme="minorBidi" w:cstheme="minorBidi"/>
          <w:color w:val="auto"/>
          <w:sz w:val="19"/>
          <w:szCs w:val="19"/>
        </w:rPr>
        <w:t xml:space="preserve"> (Native)</w:t>
      </w:r>
      <w:r w:rsidRPr="00D64A76">
        <w:rPr>
          <w:rFonts w:asciiTheme="minorBidi" w:hAnsiTheme="minorBidi" w:cstheme="minorBidi"/>
          <w:color w:val="auto"/>
          <w:sz w:val="19"/>
          <w:szCs w:val="19"/>
        </w:rPr>
        <w:t xml:space="preserve"> &amp; Arabic (Working Knowledge)</w:t>
      </w:r>
    </w:p>
    <w:p w:rsidR="00E70DA1" w:rsidRDefault="00E70DA1" w:rsidP="00E70DA1">
      <w:pPr>
        <w:tabs>
          <w:tab w:val="left" w:pos="5723"/>
        </w:tabs>
        <w:overflowPunct/>
        <w:autoSpaceDE/>
        <w:autoSpaceDN/>
        <w:adjustRightInd/>
        <w:ind w:left="-108"/>
        <w:textAlignment w:val="auto"/>
        <w:rPr>
          <w:rFonts w:ascii="Verdana" w:hAnsi="Verdana"/>
          <w:b/>
          <w:bCs/>
          <w:color w:val="000000"/>
          <w:sz w:val="15"/>
          <w:szCs w:val="15"/>
        </w:rPr>
      </w:pPr>
    </w:p>
    <w:p w:rsidR="00E70DA1" w:rsidRPr="00E70DA1" w:rsidRDefault="00E70DA1" w:rsidP="007D22DF">
      <w:pPr>
        <w:pStyle w:val="NormalWeb"/>
        <w:spacing w:before="0" w:after="0" w:line="276" w:lineRule="auto"/>
        <w:ind w:left="-270"/>
        <w:jc w:val="both"/>
        <w:rPr>
          <w:rFonts w:asciiTheme="minorBidi" w:hAnsiTheme="minorBidi" w:cstheme="minorBidi"/>
          <w:b/>
          <w:iCs/>
          <w:color w:val="002060"/>
          <w:sz w:val="20"/>
        </w:rPr>
      </w:pPr>
      <w:r w:rsidRPr="00E70DA1">
        <w:rPr>
          <w:rFonts w:asciiTheme="minorBidi" w:hAnsiTheme="minorBidi" w:cstheme="minorBidi"/>
          <w:b/>
          <w:iCs/>
          <w:color w:val="002060"/>
          <w:sz w:val="20"/>
        </w:rPr>
        <w:t>TRAINING DETAILS</w:t>
      </w:r>
    </w:p>
    <w:p w:rsidR="00E70DA1" w:rsidRDefault="00E70DA1" w:rsidP="00E70DA1">
      <w:pPr>
        <w:tabs>
          <w:tab w:val="left" w:pos="5723"/>
        </w:tabs>
        <w:overflowPunct/>
        <w:autoSpaceDE/>
        <w:autoSpaceDN/>
        <w:adjustRightInd/>
        <w:ind w:left="-108"/>
        <w:textAlignment w:val="auto"/>
        <w:rPr>
          <w:rFonts w:ascii="Verdana" w:hAnsi="Verdana"/>
          <w:bCs/>
          <w:i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91"/>
      </w:tblGrid>
      <w:tr w:rsidR="00823D7A" w:rsidTr="00792BE9">
        <w:trPr>
          <w:trHeight w:val="252"/>
        </w:trPr>
        <w:tc>
          <w:tcPr>
            <w:tcW w:w="4004" w:type="dxa"/>
          </w:tcPr>
          <w:p w:rsidR="00823D7A" w:rsidRDefault="00D70B1F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D70B1F">
              <w:rPr>
                <w:rFonts w:asciiTheme="minorBidi" w:hAnsiTheme="minorBidi" w:cstheme="minorBidi"/>
                <w:color w:val="auto"/>
                <w:sz w:val="19"/>
                <w:szCs w:val="19"/>
              </w:rPr>
              <w:t>Fundamentals of Using Primavera</w:t>
            </w:r>
          </w:p>
        </w:tc>
        <w:tc>
          <w:tcPr>
            <w:tcW w:w="5391" w:type="dxa"/>
          </w:tcPr>
          <w:p w:rsidR="00823D7A" w:rsidRDefault="00823D7A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823D7A">
              <w:rPr>
                <w:rFonts w:asciiTheme="minorBidi" w:hAnsiTheme="minorBidi" w:cstheme="minorBidi"/>
                <w:color w:val="auto"/>
                <w:sz w:val="19"/>
                <w:szCs w:val="19"/>
              </w:rPr>
              <w:t>Internal Auditor Training (ISO 9001:2015)</w:t>
            </w:r>
          </w:p>
        </w:tc>
      </w:tr>
      <w:tr w:rsidR="00823D7A" w:rsidTr="00792BE9">
        <w:trPr>
          <w:trHeight w:val="329"/>
        </w:trPr>
        <w:tc>
          <w:tcPr>
            <w:tcW w:w="4004" w:type="dxa"/>
          </w:tcPr>
          <w:p w:rsidR="00823D7A" w:rsidRPr="00222EA3" w:rsidRDefault="00823D7A" w:rsidP="00792BE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823D7A" w:rsidRDefault="00823D7A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E70DA1">
              <w:rPr>
                <w:rFonts w:asciiTheme="minorBidi" w:hAnsiTheme="minorBidi" w:cstheme="minorBidi"/>
                <w:color w:val="auto"/>
                <w:sz w:val="19"/>
                <w:szCs w:val="19"/>
              </w:rPr>
              <w:t>Primavera Expedition Training</w:t>
            </w:r>
          </w:p>
        </w:tc>
        <w:tc>
          <w:tcPr>
            <w:tcW w:w="5391" w:type="dxa"/>
          </w:tcPr>
          <w:p w:rsidR="00823D7A" w:rsidRPr="00222EA3" w:rsidRDefault="00823D7A" w:rsidP="00792BE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823D7A" w:rsidRDefault="00823D7A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823D7A">
              <w:rPr>
                <w:rFonts w:asciiTheme="minorBidi" w:hAnsiTheme="minorBidi" w:cstheme="minorBidi"/>
                <w:color w:val="auto"/>
                <w:sz w:val="19"/>
                <w:szCs w:val="19"/>
              </w:rPr>
              <w:t>Training on Process Flow Mapping</w:t>
            </w:r>
          </w:p>
        </w:tc>
      </w:tr>
      <w:tr w:rsidR="00823D7A" w:rsidTr="00792BE9">
        <w:trPr>
          <w:trHeight w:val="329"/>
        </w:trPr>
        <w:tc>
          <w:tcPr>
            <w:tcW w:w="4004" w:type="dxa"/>
          </w:tcPr>
          <w:p w:rsidR="00823D7A" w:rsidRPr="00222EA3" w:rsidRDefault="00823D7A" w:rsidP="00792BE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823D7A" w:rsidRDefault="00823D7A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E70DA1"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Training for </w:t>
            </w:r>
            <w:hyperlink r:id="rId10" w:history="1">
              <w:r w:rsidRPr="00E70DA1">
                <w:rPr>
                  <w:rFonts w:asciiTheme="minorBidi" w:hAnsiTheme="minorBidi" w:cstheme="minorBidi"/>
                  <w:color w:val="auto"/>
                  <w:sz w:val="19"/>
                  <w:szCs w:val="19"/>
                </w:rPr>
                <w:t>Extension of Time Request</w:t>
              </w:r>
            </w:hyperlink>
            <w:r>
              <w:rPr>
                <w:rFonts w:asciiTheme="minorBidi" w:hAnsiTheme="minorBidi" w:cstheme="minorBidi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391" w:type="dxa"/>
          </w:tcPr>
          <w:p w:rsidR="00823D7A" w:rsidRPr="00222EA3" w:rsidRDefault="00823D7A" w:rsidP="00792BE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8"/>
                <w:szCs w:val="19"/>
              </w:rPr>
            </w:pPr>
          </w:p>
          <w:p w:rsidR="00823D7A" w:rsidRDefault="00823D7A" w:rsidP="00792BE9">
            <w:pPr>
              <w:pStyle w:val="Default"/>
              <w:numPr>
                <w:ilvl w:val="0"/>
                <w:numId w:val="11"/>
              </w:numPr>
              <w:ind w:left="252" w:hanging="252"/>
              <w:jc w:val="both"/>
              <w:rPr>
                <w:rFonts w:asciiTheme="minorBidi" w:hAnsiTheme="minorBidi" w:cstheme="minorBidi"/>
                <w:color w:val="auto"/>
                <w:sz w:val="19"/>
                <w:szCs w:val="19"/>
              </w:rPr>
            </w:pPr>
            <w:r w:rsidRPr="00823D7A">
              <w:rPr>
                <w:rFonts w:asciiTheme="minorBidi" w:hAnsiTheme="minorBidi" w:cstheme="minorBidi"/>
                <w:color w:val="auto"/>
                <w:sz w:val="19"/>
                <w:szCs w:val="19"/>
              </w:rPr>
              <w:t>Training on Key Performance Indicators</w:t>
            </w:r>
          </w:p>
        </w:tc>
      </w:tr>
    </w:tbl>
    <w:p w:rsidR="00823D7A" w:rsidRDefault="00823D7A" w:rsidP="00E70DA1">
      <w:pPr>
        <w:tabs>
          <w:tab w:val="left" w:pos="5723"/>
        </w:tabs>
        <w:overflowPunct/>
        <w:autoSpaceDE/>
        <w:autoSpaceDN/>
        <w:adjustRightInd/>
        <w:ind w:left="-108"/>
        <w:textAlignment w:val="auto"/>
        <w:rPr>
          <w:rFonts w:ascii="Verdana" w:hAnsi="Verdana"/>
          <w:bCs/>
          <w:i/>
          <w:iCs/>
          <w:color w:val="000000"/>
          <w:sz w:val="12"/>
          <w:szCs w:val="12"/>
        </w:rPr>
      </w:pPr>
    </w:p>
    <w:p w:rsidR="001C1918" w:rsidRDefault="00ED5305" w:rsidP="005C2C04">
      <w:pPr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lastRenderedPageBreak/>
        <w:t>DETAIL</w:t>
      </w:r>
      <w:r w:rsidR="00112ECD">
        <w:rPr>
          <w:rFonts w:ascii="Arial" w:hAnsi="Arial" w:cs="Arial"/>
          <w:b/>
          <w:color w:val="002060"/>
          <w:sz w:val="20"/>
        </w:rPr>
        <w:t xml:space="preserve">ED </w:t>
      </w:r>
      <w:r w:rsidR="009A7BD1">
        <w:rPr>
          <w:rFonts w:ascii="Arial" w:hAnsi="Arial" w:cs="Arial"/>
          <w:b/>
          <w:color w:val="002060"/>
          <w:sz w:val="20"/>
        </w:rPr>
        <w:t xml:space="preserve">WORK </w:t>
      </w:r>
      <w:r w:rsidR="00112ECD">
        <w:rPr>
          <w:rFonts w:ascii="Arial" w:hAnsi="Arial" w:cs="Arial"/>
          <w:b/>
          <w:color w:val="002060"/>
          <w:sz w:val="20"/>
        </w:rPr>
        <w:t>BACKGROUND</w:t>
      </w:r>
    </w:p>
    <w:p w:rsidR="00A46D19" w:rsidRPr="0047200F" w:rsidRDefault="00A46D19" w:rsidP="00A46D19">
      <w:pPr>
        <w:rPr>
          <w:rFonts w:ascii="Arial" w:hAnsi="Arial" w:cs="Arial"/>
          <w:b/>
          <w:color w:val="002060"/>
          <w:sz w:val="10"/>
          <w:szCs w:val="10"/>
        </w:rPr>
      </w:pPr>
    </w:p>
    <w:tbl>
      <w:tblPr>
        <w:tblpPr w:leftFromText="180" w:rightFromText="180" w:vertAnchor="text" w:horzAnchor="margin" w:tblpY="129"/>
        <w:tblW w:w="967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70"/>
      </w:tblGrid>
      <w:tr w:rsidR="00A46D19" w:rsidRPr="00B43A11" w:rsidTr="0015448F">
        <w:trPr>
          <w:trHeight w:val="235"/>
        </w:trPr>
        <w:tc>
          <w:tcPr>
            <w:tcW w:w="9670" w:type="dxa"/>
            <w:shd w:val="clear" w:color="auto" w:fill="FFFFFF" w:themeFill="background1"/>
          </w:tcPr>
          <w:p w:rsidR="00A46D19" w:rsidRPr="00BE16B4" w:rsidRDefault="00A46D19" w:rsidP="0015448F">
            <w:pPr>
              <w:spacing w:line="276" w:lineRule="auto"/>
              <w:ind w:left="-18"/>
              <w:rPr>
                <w:rFonts w:ascii="Arial" w:hAnsi="Arial" w:cs="Arial"/>
                <w:b/>
                <w:sz w:val="8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18415</wp:posOffset>
                  </wp:positionV>
                  <wp:extent cx="588396" cy="643644"/>
                  <wp:effectExtent l="0" t="0" r="254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HK Log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6" cy="64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6D19" w:rsidRPr="008361FC" w:rsidRDefault="00A46D19" w:rsidP="0015448F">
            <w:pPr>
              <w:spacing w:line="360" w:lineRule="auto"/>
              <w:ind w:left="-108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BHK Logic</w:t>
            </w:r>
            <w:r w:rsidRPr="008361FC">
              <w:rPr>
                <w:rFonts w:ascii="Arial" w:hAnsi="Arial" w:cs="Arial"/>
                <w:bCs/>
                <w:sz w:val="19"/>
                <w:szCs w:val="19"/>
              </w:rPr>
              <w:t>, Dubai (</w:t>
            </w:r>
            <w:r w:rsidRPr="00A46D19">
              <w:rPr>
                <w:rFonts w:ascii="Arial" w:hAnsi="Arial" w:cs="Arial"/>
                <w:bCs/>
                <w:sz w:val="19"/>
                <w:szCs w:val="19"/>
              </w:rPr>
              <w:t xml:space="preserve">www.bhklogic.com </w:t>
            </w:r>
            <w:r w:rsidRPr="008361FC">
              <w:rPr>
                <w:rFonts w:ascii="Arial" w:hAnsi="Arial" w:cs="Arial"/>
                <w:bCs/>
                <w:sz w:val="19"/>
                <w:szCs w:val="19"/>
              </w:rPr>
              <w:t xml:space="preserve">)                                          </w:t>
            </w:r>
          </w:p>
          <w:p w:rsidR="00A46D19" w:rsidRPr="008361FC" w:rsidRDefault="00A46D19" w:rsidP="0015448F">
            <w:pPr>
              <w:spacing w:line="360" w:lineRule="auto"/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8361FC">
              <w:rPr>
                <w:rFonts w:ascii="Arial" w:hAnsi="Arial" w:cs="Arial"/>
                <w:b/>
                <w:sz w:val="19"/>
                <w:szCs w:val="19"/>
              </w:rPr>
              <w:t>Planning Manager</w:t>
            </w:r>
          </w:p>
          <w:p w:rsidR="00A46D19" w:rsidRDefault="00566B69" w:rsidP="0015448F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December</w:t>
            </w:r>
            <w:r w:rsidR="00A46D19" w:rsidRPr="008361FC"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B869C1">
              <w:rPr>
                <w:rFonts w:ascii="Arial" w:hAnsi="Arial" w:cs="Arial"/>
                <w:sz w:val="19"/>
                <w:szCs w:val="19"/>
              </w:rPr>
              <w:t>7</w:t>
            </w:r>
            <w:bookmarkStart w:id="0" w:name="_GoBack"/>
            <w:bookmarkEnd w:id="0"/>
            <w:r w:rsidR="00A46D19" w:rsidRPr="008361FC">
              <w:rPr>
                <w:rFonts w:ascii="Arial" w:hAnsi="Arial" w:cs="Arial"/>
                <w:sz w:val="19"/>
                <w:szCs w:val="19"/>
              </w:rPr>
              <w:t xml:space="preserve"> –  </w:t>
            </w:r>
            <w:r w:rsidR="004065F6">
              <w:rPr>
                <w:rFonts w:ascii="Arial" w:hAnsi="Arial" w:cs="Arial"/>
                <w:sz w:val="19"/>
                <w:szCs w:val="19"/>
              </w:rPr>
              <w:t>till date</w:t>
            </w:r>
          </w:p>
          <w:p w:rsidR="00A46D19" w:rsidRPr="003F47BD" w:rsidRDefault="00A46D19" w:rsidP="0015448F">
            <w:pPr>
              <w:spacing w:line="276" w:lineRule="auto"/>
              <w:ind w:left="-108"/>
              <w:rPr>
                <w:rFonts w:ascii="Arial" w:hAnsi="Arial" w:cs="Arial"/>
                <w:color w:val="000000"/>
                <w:sz w:val="2"/>
              </w:rPr>
            </w:pPr>
          </w:p>
        </w:tc>
      </w:tr>
    </w:tbl>
    <w:p w:rsidR="00A46D19" w:rsidRPr="00B43A11" w:rsidRDefault="00A46D19" w:rsidP="00A46D19">
      <w:pPr>
        <w:spacing w:line="200" w:lineRule="exact"/>
        <w:jc w:val="both"/>
        <w:rPr>
          <w:rFonts w:ascii="Arial" w:hAnsi="Arial" w:cs="Arial"/>
          <w:color w:val="000000"/>
          <w:sz w:val="14"/>
          <w:szCs w:val="14"/>
        </w:rPr>
      </w:pPr>
    </w:p>
    <w:p w:rsidR="00680035" w:rsidRPr="00F84E4F" w:rsidRDefault="00680035" w:rsidP="00A46D19">
      <w:pPr>
        <w:pStyle w:val="PlainText"/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  <w:r w:rsidRPr="00F84E4F">
        <w:rPr>
          <w:rFonts w:asciiTheme="minorBidi" w:hAnsiTheme="minorBidi" w:cstheme="minorBidi"/>
          <w:bCs/>
          <w:sz w:val="19"/>
          <w:szCs w:val="19"/>
        </w:rPr>
        <w:t xml:space="preserve">Responsible for the </w:t>
      </w:r>
      <w:r w:rsidRPr="00F84E4F">
        <w:rPr>
          <w:rFonts w:asciiTheme="minorBidi" w:hAnsiTheme="minorBidi" w:cstheme="minorBidi"/>
          <w:b/>
          <w:bCs/>
          <w:sz w:val="19"/>
          <w:szCs w:val="19"/>
        </w:rPr>
        <w:t>Program / Project Management</w:t>
      </w:r>
      <w:r w:rsidR="00823D7A" w:rsidRPr="00F84E4F">
        <w:rPr>
          <w:rFonts w:asciiTheme="minorBidi" w:hAnsiTheme="minorBidi" w:cstheme="minorBidi"/>
          <w:bCs/>
          <w:sz w:val="19"/>
          <w:szCs w:val="19"/>
        </w:rPr>
        <w:t xml:space="preserve">, </w:t>
      </w:r>
      <w:r w:rsidR="00823D7A" w:rsidRPr="00F84E4F">
        <w:rPr>
          <w:rFonts w:asciiTheme="minorBidi" w:hAnsiTheme="minorBidi" w:cstheme="minorBidi"/>
          <w:b/>
          <w:bCs/>
          <w:sz w:val="19"/>
          <w:szCs w:val="19"/>
        </w:rPr>
        <w:t>Construction Claims Management</w:t>
      </w:r>
      <w:r w:rsidR="00823D7A" w:rsidRPr="00F84E4F">
        <w:rPr>
          <w:rFonts w:asciiTheme="minorBidi" w:hAnsiTheme="minorBidi" w:cstheme="minorBidi"/>
          <w:bCs/>
          <w:sz w:val="19"/>
          <w:szCs w:val="19"/>
        </w:rPr>
        <w:t xml:space="preserve"> </w:t>
      </w:r>
      <w:r w:rsidRPr="00F84E4F">
        <w:rPr>
          <w:rFonts w:asciiTheme="minorBidi" w:hAnsiTheme="minorBidi" w:cstheme="minorBidi"/>
          <w:bCs/>
          <w:sz w:val="19"/>
          <w:szCs w:val="19"/>
        </w:rPr>
        <w:t xml:space="preserve">and </w:t>
      </w:r>
      <w:r w:rsidRPr="00F84E4F">
        <w:rPr>
          <w:rFonts w:asciiTheme="minorBidi" w:hAnsiTheme="minorBidi" w:cstheme="minorBidi"/>
          <w:b/>
          <w:bCs/>
          <w:sz w:val="19"/>
          <w:szCs w:val="19"/>
        </w:rPr>
        <w:t>Progress Reporting</w:t>
      </w:r>
      <w:r w:rsidRPr="00F84E4F">
        <w:rPr>
          <w:rFonts w:asciiTheme="minorBidi" w:hAnsiTheme="minorBidi" w:cstheme="minorBidi"/>
          <w:bCs/>
          <w:sz w:val="19"/>
          <w:szCs w:val="19"/>
        </w:rPr>
        <w:t xml:space="preserve"> </w:t>
      </w:r>
      <w:r w:rsidR="00AA34D3">
        <w:rPr>
          <w:rFonts w:asciiTheme="minorBidi" w:hAnsiTheme="minorBidi" w:cstheme="minorBidi"/>
          <w:bCs/>
          <w:sz w:val="19"/>
          <w:szCs w:val="19"/>
        </w:rPr>
        <w:t xml:space="preserve">for various </w:t>
      </w:r>
      <w:r w:rsidRPr="00F84E4F">
        <w:rPr>
          <w:rFonts w:asciiTheme="minorBidi" w:hAnsiTheme="minorBidi" w:cstheme="minorBidi"/>
          <w:bCs/>
          <w:sz w:val="19"/>
          <w:szCs w:val="19"/>
        </w:rPr>
        <w:t>projects</w:t>
      </w:r>
      <w:r w:rsidR="00AA34D3">
        <w:rPr>
          <w:rFonts w:asciiTheme="minorBidi" w:hAnsiTheme="minorBidi" w:cstheme="minorBidi"/>
          <w:bCs/>
          <w:sz w:val="19"/>
          <w:szCs w:val="19"/>
        </w:rPr>
        <w:t xml:space="preserve">. </w:t>
      </w:r>
      <w:r w:rsidR="00F84E4F" w:rsidRPr="00F84E4F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Majors Tasks include the following</w:t>
      </w:r>
      <w:r w:rsidR="00F84E4F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</w:p>
    <w:p w:rsidR="00F84E4F" w:rsidRPr="00866817" w:rsidRDefault="00F84E4F" w:rsidP="00F84E4F">
      <w:pPr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9"/>
          <w:u w:val="single"/>
        </w:rPr>
      </w:pPr>
    </w:p>
    <w:p w:rsidR="00680035" w:rsidRDefault="00680035" w:rsidP="00F84E4F">
      <w:pPr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F84E4F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Program &amp; Project Management</w:t>
      </w:r>
    </w:p>
    <w:p w:rsidR="00F84E4F" w:rsidRPr="00F84E4F" w:rsidRDefault="00F84E4F" w:rsidP="00F84E4F">
      <w:pPr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8"/>
          <w:szCs w:val="8"/>
          <w:u w:val="single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Planning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&amp; Scheduling in Primavera &amp; MS Project (baseline, target &amp; recovery programs)</w:t>
      </w:r>
    </w:p>
    <w:p w:rsidR="00F84E4F" w:rsidRPr="00C237A7" w:rsidRDefault="00F84E4F" w:rsidP="00771D41">
      <w:pPr>
        <w:shd w:val="clear" w:color="auto" w:fill="FFFFFF"/>
        <w:overflowPunct/>
        <w:autoSpaceDE/>
        <w:autoSpaceDN/>
        <w:adjustRightInd/>
        <w:spacing w:line="276" w:lineRule="auto"/>
        <w:ind w:left="180" w:hanging="180"/>
        <w:textAlignment w:val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Pr="00C237A7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Cost / </w:t>
      </w:r>
      <w:r w:rsidRPr="00B63F31">
        <w:rPr>
          <w:rFonts w:asciiTheme="minorBidi" w:hAnsiTheme="minorBidi" w:cstheme="minorBidi"/>
          <w:sz w:val="19"/>
          <w:szCs w:val="19"/>
        </w:rPr>
        <w:t>Resource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Management and Control (S – Curves and Histograms)</w:t>
      </w:r>
      <w:r w:rsidR="00C237A7" w:rsidRPr="00C237A7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>Productivity Evaluation</w:t>
      </w:r>
    </w:p>
    <w:p w:rsidR="00C237A7" w:rsidRPr="00C237A7" w:rsidRDefault="00C237A7" w:rsidP="00771D41">
      <w:pPr>
        <w:shd w:val="clear" w:color="auto" w:fill="FFFFFF"/>
        <w:overflowPunct/>
        <w:autoSpaceDE/>
        <w:autoSpaceDN/>
        <w:adjustRightInd/>
        <w:spacing w:line="276" w:lineRule="auto"/>
        <w:ind w:left="180" w:hanging="180"/>
        <w:textAlignment w:val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Risk </w:t>
      </w:r>
      <w:r w:rsidRPr="00B63F31">
        <w:rPr>
          <w:rFonts w:asciiTheme="minorBidi" w:hAnsiTheme="minorBidi" w:cstheme="minorBidi"/>
          <w:sz w:val="19"/>
          <w:szCs w:val="19"/>
        </w:rPr>
        <w:t>Quantification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and Management (Trend Analysis Progress Reports)</w:t>
      </w:r>
    </w:p>
    <w:p w:rsidR="00C237A7" w:rsidRPr="00C237A7" w:rsidRDefault="00C237A7" w:rsidP="00771D41">
      <w:pPr>
        <w:pStyle w:val="ListParagraph"/>
        <w:ind w:left="180" w:hanging="180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Contracts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Review and Recommendation</w:t>
      </w:r>
    </w:p>
    <w:p w:rsidR="00C237A7" w:rsidRPr="00C237A7" w:rsidRDefault="00C237A7" w:rsidP="00771D41">
      <w:pPr>
        <w:pStyle w:val="ListParagraph"/>
        <w:ind w:left="180" w:hanging="180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Earned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Value Implementation</w:t>
      </w:r>
    </w:p>
    <w:p w:rsidR="00680035" w:rsidRDefault="00680035" w:rsidP="00823D7A">
      <w:pPr>
        <w:shd w:val="clear" w:color="auto" w:fill="FFFFFF"/>
        <w:spacing w:before="240" w:line="276" w:lineRule="auto"/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F84E4F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Construction Claims Management</w:t>
      </w:r>
    </w:p>
    <w:p w:rsidR="00C237A7" w:rsidRPr="00C237A7" w:rsidRDefault="00C237A7" w:rsidP="00C237A7">
      <w:pPr>
        <w:shd w:val="clear" w:color="auto" w:fill="FFFFFF"/>
        <w:overflowPunct/>
        <w:autoSpaceDE/>
        <w:autoSpaceDN/>
        <w:adjustRightInd/>
        <w:spacing w:line="276" w:lineRule="auto"/>
        <w:ind w:left="450"/>
        <w:textAlignment w:val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Extension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of Time Claims</w:t>
      </w:r>
      <w:r w:rsidR="00823D7A" w:rsidRPr="00F84E4F">
        <w:rPr>
          <w:rFonts w:ascii="Arial" w:hAnsi="Arial" w:cs="Arial"/>
          <w:color w:val="000000" w:themeColor="text1"/>
          <w:sz w:val="19"/>
          <w:szCs w:val="19"/>
        </w:rPr>
        <w:t xml:space="preserve"> /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>Acceleration Cost Claims</w:t>
      </w:r>
      <w:r w:rsidR="006703D7">
        <w:rPr>
          <w:rFonts w:ascii="Arial" w:hAnsi="Arial" w:cs="Arial"/>
          <w:color w:val="000000" w:themeColor="text1"/>
          <w:sz w:val="19"/>
          <w:szCs w:val="19"/>
        </w:rPr>
        <w:t>, Forensic Planning</w:t>
      </w:r>
      <w:r w:rsidR="00C237A7">
        <w:rPr>
          <w:rFonts w:ascii="Arial" w:hAnsi="Arial" w:cs="Arial"/>
          <w:color w:val="000000" w:themeColor="text1"/>
          <w:sz w:val="19"/>
          <w:szCs w:val="19"/>
        </w:rPr>
        <w:t xml:space="preserve"> using </w:t>
      </w:r>
      <w:r w:rsidR="00FB5E1E">
        <w:rPr>
          <w:rFonts w:ascii="Arial" w:hAnsi="Arial" w:cs="Arial"/>
          <w:color w:val="000000" w:themeColor="text1"/>
          <w:sz w:val="19"/>
          <w:szCs w:val="19"/>
        </w:rPr>
        <w:t>Delay Analysis Methods</w:t>
      </w:r>
    </w:p>
    <w:p w:rsidR="00C237A7" w:rsidRPr="00B63F31" w:rsidRDefault="00C237A7" w:rsidP="00771D41">
      <w:pPr>
        <w:shd w:val="clear" w:color="auto" w:fill="FFFFFF"/>
        <w:overflowPunct/>
        <w:autoSpaceDE/>
        <w:autoSpaceDN/>
        <w:adjustRightInd/>
        <w:spacing w:line="276" w:lineRule="auto"/>
        <w:ind w:left="180" w:hanging="180"/>
        <w:textAlignment w:val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Pr="00B63F31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Damages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>/Extended Preliminaries Calculations</w:t>
      </w:r>
    </w:p>
    <w:p w:rsidR="00680035" w:rsidRPr="00B63F31" w:rsidRDefault="00680035" w:rsidP="00823D7A">
      <w:pPr>
        <w:shd w:val="clear" w:color="auto" w:fill="FFFFFF"/>
        <w:spacing w:before="240" w:line="276" w:lineRule="auto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F84E4F"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  <w:u w:val="single"/>
        </w:rPr>
        <w:t>Progress Reporting</w:t>
      </w:r>
    </w:p>
    <w:p w:rsidR="00C237A7" w:rsidRPr="00C237A7" w:rsidRDefault="00C237A7" w:rsidP="00C237A7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C237A7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F84E4F">
        <w:rPr>
          <w:rFonts w:ascii="Arial" w:hAnsi="Arial" w:cs="Arial"/>
          <w:color w:val="000000" w:themeColor="text1"/>
          <w:sz w:val="19"/>
          <w:szCs w:val="19"/>
        </w:rPr>
        <w:t>E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stablish </w:t>
      </w:r>
      <w:r w:rsidRPr="00F84E4F">
        <w:rPr>
          <w:rFonts w:ascii="Arial" w:hAnsi="Arial" w:cs="Arial"/>
          <w:color w:val="000000" w:themeColor="text1"/>
          <w:sz w:val="19"/>
          <w:szCs w:val="19"/>
        </w:rPr>
        <w:t xml:space="preserve">effective and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>meaningful progress reporting system</w:t>
      </w:r>
      <w:r w:rsidRPr="00F84E4F">
        <w:rPr>
          <w:rFonts w:ascii="Arial" w:hAnsi="Arial" w:cs="Arial"/>
          <w:color w:val="000000" w:themeColor="text1"/>
          <w:sz w:val="19"/>
          <w:szCs w:val="19"/>
        </w:rPr>
        <w:t xml:space="preserve">s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to determine </w:t>
      </w:r>
      <w:r w:rsidRPr="00F84E4F">
        <w:rPr>
          <w:rFonts w:ascii="Arial" w:hAnsi="Arial" w:cs="Arial"/>
          <w:color w:val="000000" w:themeColor="text1"/>
          <w:sz w:val="19"/>
          <w:szCs w:val="19"/>
        </w:rPr>
        <w:t xml:space="preserve">and record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the </w:t>
      </w:r>
      <w:r w:rsidRPr="00F84E4F">
        <w:rPr>
          <w:rFonts w:ascii="Arial" w:hAnsi="Arial" w:cs="Arial"/>
          <w:color w:val="000000" w:themeColor="text1"/>
          <w:sz w:val="19"/>
          <w:szCs w:val="19"/>
        </w:rPr>
        <w:t xml:space="preserve">progress 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status of projects – whether on </w:t>
      </w:r>
      <w:r w:rsidRPr="00F84E4F">
        <w:rPr>
          <w:rFonts w:ascii="Arial" w:hAnsi="Arial" w:cs="Arial"/>
          <w:color w:val="000000" w:themeColor="text1"/>
          <w:sz w:val="19"/>
          <w:szCs w:val="19"/>
        </w:rPr>
        <w:t>track, behind or ahead of plan.</w:t>
      </w:r>
    </w:p>
    <w:p w:rsidR="00C237A7" w:rsidRPr="00B63F31" w:rsidRDefault="00C237A7" w:rsidP="00C237A7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Trend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 xml:space="preserve"> Analysis Reports (Progress)</w:t>
      </w:r>
      <w:r w:rsidR="00FB5E1E">
        <w:rPr>
          <w:rFonts w:ascii="Arial" w:hAnsi="Arial" w:cs="Arial"/>
          <w:color w:val="000000" w:themeColor="text1"/>
          <w:sz w:val="19"/>
          <w:szCs w:val="19"/>
        </w:rPr>
        <w:t>, Dash Boards</w:t>
      </w:r>
    </w:p>
    <w:p w:rsidR="00C237A7" w:rsidRPr="00B63F31" w:rsidRDefault="00C237A7" w:rsidP="00771D41">
      <w:pPr>
        <w:shd w:val="clear" w:color="auto" w:fill="FFFFFF"/>
        <w:overflowPunct/>
        <w:autoSpaceDE/>
        <w:autoSpaceDN/>
        <w:adjustRightInd/>
        <w:spacing w:line="276" w:lineRule="auto"/>
        <w:ind w:left="180" w:hanging="180"/>
        <w:textAlignment w:val="auto"/>
        <w:rPr>
          <w:rFonts w:ascii="Arial" w:hAnsi="Arial" w:cs="Arial"/>
          <w:color w:val="000000" w:themeColor="text1"/>
          <w:sz w:val="4"/>
          <w:szCs w:val="4"/>
        </w:rPr>
      </w:pPr>
    </w:p>
    <w:p w:rsidR="00680035" w:rsidRPr="00F84E4F" w:rsidRDefault="00680035" w:rsidP="00394F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Theme="minorBidi" w:hAnsiTheme="minorBidi" w:cstheme="minorBidi"/>
          <w:bCs/>
          <w:color w:val="000000" w:themeColor="text1"/>
          <w:sz w:val="19"/>
          <w:szCs w:val="19"/>
        </w:rPr>
      </w:pPr>
      <w:r w:rsidRPr="00B63F31">
        <w:rPr>
          <w:rFonts w:asciiTheme="minorBidi" w:hAnsiTheme="minorBidi" w:cstheme="minorBidi"/>
          <w:sz w:val="19"/>
          <w:szCs w:val="19"/>
        </w:rPr>
        <w:t>Daily</w:t>
      </w:r>
      <w:r w:rsidRPr="00B63F31">
        <w:rPr>
          <w:rFonts w:ascii="Arial" w:hAnsi="Arial" w:cs="Arial"/>
          <w:color w:val="000000" w:themeColor="text1"/>
          <w:sz w:val="19"/>
          <w:szCs w:val="19"/>
        </w:rPr>
        <w:t>, Weekly / Biweekly / Monthly Progress Reporting</w:t>
      </w:r>
    </w:p>
    <w:p w:rsidR="00A46D19" w:rsidRPr="009465EE" w:rsidRDefault="00A46D19" w:rsidP="00A46D19">
      <w:pPr>
        <w:pStyle w:val="Default"/>
        <w:spacing w:line="276" w:lineRule="auto"/>
        <w:ind w:left="252"/>
        <w:jc w:val="both"/>
        <w:rPr>
          <w:rFonts w:asciiTheme="minorBidi" w:hAnsiTheme="minorBidi" w:cstheme="minorBidi"/>
          <w:sz w:val="8"/>
          <w:szCs w:val="8"/>
        </w:rPr>
      </w:pPr>
    </w:p>
    <w:p w:rsidR="00A46D19" w:rsidRPr="00FC27B2" w:rsidRDefault="00AA5073" w:rsidP="00A46D19">
      <w:pPr>
        <w:pStyle w:val="PlainText"/>
        <w:spacing w:line="276" w:lineRule="auto"/>
        <w:jc w:val="both"/>
        <w:rPr>
          <w:rFonts w:asciiTheme="minorBidi" w:hAnsiTheme="minorBidi" w:cstheme="minorBidi"/>
          <w:b/>
          <w:bCs/>
          <w:color w:val="002060"/>
          <w:sz w:val="19"/>
          <w:szCs w:val="19"/>
        </w:rPr>
      </w:pPr>
      <w:r>
        <w:rPr>
          <w:rFonts w:asciiTheme="minorBidi" w:hAnsiTheme="minorBidi" w:cstheme="minorBidi"/>
          <w:b/>
          <w:bCs/>
          <w:color w:val="002060"/>
          <w:sz w:val="19"/>
          <w:szCs w:val="19"/>
        </w:rPr>
        <w:t xml:space="preserve">Major </w:t>
      </w:r>
      <w:r w:rsidR="00191F8F">
        <w:rPr>
          <w:rFonts w:asciiTheme="minorBidi" w:hAnsiTheme="minorBidi" w:cstheme="minorBidi"/>
          <w:b/>
          <w:bCs/>
          <w:color w:val="002060"/>
          <w:sz w:val="19"/>
          <w:szCs w:val="19"/>
        </w:rPr>
        <w:t xml:space="preserve">Current </w:t>
      </w:r>
      <w:r w:rsidR="00A46D19"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>Project</w:t>
      </w:r>
      <w:r w:rsidR="00A46D19">
        <w:rPr>
          <w:rFonts w:asciiTheme="minorBidi" w:hAnsiTheme="minorBidi" w:cstheme="minorBidi"/>
          <w:b/>
          <w:bCs/>
          <w:color w:val="002060"/>
          <w:sz w:val="19"/>
          <w:szCs w:val="19"/>
        </w:rPr>
        <w:t>s</w:t>
      </w:r>
      <w:r w:rsidR="00A46D19"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 xml:space="preserve"> Involved:</w:t>
      </w:r>
    </w:p>
    <w:p w:rsidR="00A46D19" w:rsidRPr="00EE3E77" w:rsidRDefault="00A46D19" w:rsidP="00A46D1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Bidi" w:hAnsiTheme="minorBidi" w:cstheme="minorBidi"/>
          <w:b/>
          <w:bCs/>
          <w:i/>
          <w:iCs/>
          <w:sz w:val="10"/>
          <w:szCs w:val="10"/>
        </w:rPr>
      </w:pPr>
    </w:p>
    <w:p w:rsidR="00A46D19" w:rsidRDefault="00C237A7" w:rsidP="00A46D19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>SP557 Project</w:t>
      </w:r>
      <w:r w:rsidR="00A46D19"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 </w:t>
      </w:r>
      <w:r w:rsidR="00A46D19">
        <w:rPr>
          <w:rFonts w:asciiTheme="minorBidi" w:hAnsiTheme="minorBidi" w:cstheme="minorBidi"/>
          <w:bCs/>
          <w:sz w:val="19"/>
          <w:szCs w:val="19"/>
        </w:rPr>
        <w:t xml:space="preserve">– </w:t>
      </w:r>
      <w:r>
        <w:rPr>
          <w:rFonts w:asciiTheme="minorBidi" w:hAnsiTheme="minorBidi" w:cstheme="minorBidi"/>
          <w:bCs/>
          <w:sz w:val="19"/>
          <w:szCs w:val="19"/>
        </w:rPr>
        <w:t>Installation of Master Intercom System</w:t>
      </w:r>
      <w:r w:rsidR="00191F8F">
        <w:rPr>
          <w:rFonts w:asciiTheme="minorBidi" w:hAnsiTheme="minorBidi" w:cstheme="minorBidi"/>
          <w:bCs/>
          <w:sz w:val="19"/>
          <w:szCs w:val="19"/>
        </w:rPr>
        <w:t xml:space="preserve"> and associated works</w:t>
      </w:r>
      <w:r>
        <w:rPr>
          <w:rFonts w:asciiTheme="minorBidi" w:hAnsiTheme="minorBidi" w:cstheme="minorBidi"/>
          <w:bCs/>
          <w:sz w:val="19"/>
          <w:szCs w:val="19"/>
        </w:rPr>
        <w:t xml:space="preserve"> for Dubai International Airport. Proj</w:t>
      </w:r>
      <w:r w:rsidR="00A46D19">
        <w:rPr>
          <w:rFonts w:asciiTheme="minorBidi" w:hAnsiTheme="minorBidi" w:cstheme="minorBidi"/>
          <w:bCs/>
          <w:sz w:val="19"/>
          <w:szCs w:val="19"/>
        </w:rPr>
        <w:t xml:space="preserve">ect </w:t>
      </w:r>
      <w:r w:rsidR="00A46D19" w:rsidRPr="00455D7F">
        <w:rPr>
          <w:rFonts w:asciiTheme="minorBidi" w:hAnsiTheme="minorBidi" w:cstheme="minorBidi"/>
          <w:bCs/>
          <w:sz w:val="19"/>
          <w:szCs w:val="19"/>
        </w:rPr>
        <w:t>value</w:t>
      </w:r>
      <w:r w:rsidR="00A46D19"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="00A46D19" w:rsidRPr="00455D7F">
        <w:rPr>
          <w:rFonts w:asciiTheme="minorBidi" w:hAnsiTheme="minorBidi" w:cstheme="minorBidi"/>
          <w:bCs/>
          <w:sz w:val="19"/>
          <w:szCs w:val="19"/>
        </w:rPr>
        <w:t xml:space="preserve">USD </w:t>
      </w:r>
      <w:r w:rsidR="00191F8F">
        <w:rPr>
          <w:rFonts w:asciiTheme="minorBidi" w:hAnsiTheme="minorBidi" w:cstheme="minorBidi"/>
          <w:bCs/>
          <w:sz w:val="19"/>
          <w:szCs w:val="19"/>
        </w:rPr>
        <w:t>10</w:t>
      </w:r>
      <w:r w:rsidR="00A46D19" w:rsidRPr="00455D7F">
        <w:rPr>
          <w:rFonts w:asciiTheme="minorBidi" w:hAnsiTheme="minorBidi" w:cstheme="minorBidi"/>
          <w:bCs/>
          <w:sz w:val="19"/>
          <w:szCs w:val="19"/>
        </w:rPr>
        <w:t xml:space="preserve"> Million</w:t>
      </w:r>
      <w:r w:rsidR="00A46D19">
        <w:rPr>
          <w:rFonts w:asciiTheme="minorBidi" w:hAnsiTheme="minorBidi" w:cstheme="minorBidi"/>
          <w:bCs/>
          <w:sz w:val="19"/>
          <w:szCs w:val="19"/>
        </w:rPr>
        <w:t xml:space="preserve">, Developer: </w:t>
      </w:r>
      <w:r w:rsidR="00AA5073">
        <w:rPr>
          <w:rFonts w:asciiTheme="minorBidi" w:hAnsiTheme="minorBidi" w:cstheme="minorBidi"/>
          <w:bCs/>
          <w:sz w:val="19"/>
          <w:szCs w:val="19"/>
        </w:rPr>
        <w:t>Dubai International Airport</w:t>
      </w:r>
      <w:r w:rsidR="00A46D19">
        <w:rPr>
          <w:rFonts w:asciiTheme="minorBidi" w:hAnsiTheme="minorBidi" w:cstheme="minorBidi"/>
          <w:bCs/>
          <w:sz w:val="19"/>
          <w:szCs w:val="19"/>
        </w:rPr>
        <w:t>, C</w:t>
      </w:r>
      <w:r w:rsidR="00A46D19" w:rsidRPr="00455D7F">
        <w:rPr>
          <w:rFonts w:asciiTheme="minorBidi" w:hAnsiTheme="minorBidi" w:cstheme="minorBidi"/>
          <w:bCs/>
          <w:sz w:val="19"/>
          <w:szCs w:val="19"/>
        </w:rPr>
        <w:t>onsult</w:t>
      </w:r>
      <w:r w:rsidR="00A46D19">
        <w:rPr>
          <w:rFonts w:asciiTheme="minorBidi" w:hAnsiTheme="minorBidi" w:cstheme="minorBidi"/>
          <w:bCs/>
          <w:sz w:val="19"/>
          <w:szCs w:val="19"/>
        </w:rPr>
        <w:t>ing E</w:t>
      </w:r>
      <w:r w:rsidR="00A46D19" w:rsidRPr="00455D7F">
        <w:rPr>
          <w:rFonts w:asciiTheme="minorBidi" w:hAnsiTheme="minorBidi" w:cstheme="minorBidi"/>
          <w:bCs/>
          <w:sz w:val="19"/>
          <w:szCs w:val="19"/>
        </w:rPr>
        <w:t>ngineer</w:t>
      </w:r>
      <w:r w:rsidR="00A46D19"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="00AA5073">
        <w:rPr>
          <w:rFonts w:asciiTheme="minorBidi" w:hAnsiTheme="minorBidi" w:cstheme="minorBidi"/>
          <w:bCs/>
          <w:sz w:val="19"/>
          <w:szCs w:val="19"/>
        </w:rPr>
        <w:t>D</w:t>
      </w:r>
      <w:r w:rsidR="00EA2311">
        <w:rPr>
          <w:rFonts w:asciiTheme="minorBidi" w:hAnsiTheme="minorBidi" w:cstheme="minorBidi"/>
          <w:bCs/>
          <w:sz w:val="19"/>
          <w:szCs w:val="19"/>
        </w:rPr>
        <w:t>ar Al Handasa</w:t>
      </w:r>
      <w:r w:rsidR="00AA5073">
        <w:rPr>
          <w:rFonts w:asciiTheme="minorBidi" w:hAnsiTheme="minorBidi" w:cstheme="minorBidi"/>
          <w:bCs/>
          <w:sz w:val="19"/>
          <w:szCs w:val="19"/>
        </w:rPr>
        <w:t>. Scope of works include the baseline preparation, progress reportin</w:t>
      </w:r>
      <w:r w:rsidR="00E124B9">
        <w:rPr>
          <w:rFonts w:asciiTheme="minorBidi" w:hAnsiTheme="minorBidi" w:cstheme="minorBidi"/>
          <w:bCs/>
          <w:sz w:val="19"/>
          <w:szCs w:val="19"/>
        </w:rPr>
        <w:t>g</w:t>
      </w:r>
      <w:r w:rsidR="00AA5073">
        <w:rPr>
          <w:rFonts w:asciiTheme="minorBidi" w:hAnsiTheme="minorBidi" w:cstheme="minorBidi"/>
          <w:bCs/>
          <w:sz w:val="19"/>
          <w:szCs w:val="19"/>
        </w:rPr>
        <w:t xml:space="preserve"> and construction claims management</w:t>
      </w:r>
      <w:r w:rsidR="00E124B9">
        <w:rPr>
          <w:rFonts w:asciiTheme="minorBidi" w:hAnsiTheme="minorBidi" w:cstheme="minorBidi"/>
          <w:bCs/>
          <w:sz w:val="19"/>
          <w:szCs w:val="19"/>
        </w:rPr>
        <w:t>.</w:t>
      </w:r>
    </w:p>
    <w:p w:rsidR="00A46D19" w:rsidRDefault="00A46D19" w:rsidP="00A46D19">
      <w:pPr>
        <w:jc w:val="both"/>
        <w:rPr>
          <w:rFonts w:asciiTheme="minorBidi" w:hAnsiTheme="minorBidi" w:cstheme="minorBidi"/>
          <w:bCs/>
          <w:sz w:val="19"/>
          <w:szCs w:val="19"/>
        </w:rPr>
      </w:pPr>
    </w:p>
    <w:p w:rsidR="00A46D19" w:rsidRDefault="00A46D19" w:rsidP="004065F6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  <w:r w:rsidRPr="00455D7F"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The </w:t>
      </w:r>
      <w:r w:rsidR="00AA5073">
        <w:rPr>
          <w:rFonts w:asciiTheme="minorBidi" w:hAnsiTheme="minorBidi" w:cstheme="minorBidi"/>
          <w:b/>
          <w:bCs/>
          <w:i/>
          <w:iCs/>
          <w:sz w:val="19"/>
          <w:szCs w:val="19"/>
        </w:rPr>
        <w:t>Cityland Mall</w:t>
      </w: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 </w:t>
      </w:r>
      <w:r>
        <w:rPr>
          <w:rFonts w:asciiTheme="minorBidi" w:hAnsiTheme="minorBidi" w:cstheme="minorBidi"/>
          <w:bCs/>
          <w:sz w:val="19"/>
          <w:szCs w:val="19"/>
        </w:rPr>
        <w:t>–</w:t>
      </w:r>
      <w:r w:rsidR="00AA5073">
        <w:rPr>
          <w:rFonts w:asciiTheme="minorBidi" w:hAnsiTheme="minorBidi" w:cstheme="minorBidi"/>
          <w:bCs/>
          <w:sz w:val="19"/>
          <w:szCs w:val="19"/>
        </w:rPr>
        <w:t xml:space="preserve"> A shopping center with 1.13 Million square feet of leasable space and a 200,000 square feet of botanical garden at its center, </w:t>
      </w:r>
      <w:r>
        <w:rPr>
          <w:rFonts w:asciiTheme="minorBidi" w:hAnsiTheme="minorBidi" w:cstheme="minorBidi"/>
          <w:bCs/>
          <w:sz w:val="19"/>
          <w:szCs w:val="19"/>
        </w:rPr>
        <w:t xml:space="preserve">at Dubai </w:t>
      </w:r>
      <w:r w:rsidR="00AA5073">
        <w:rPr>
          <w:rFonts w:asciiTheme="minorBidi" w:hAnsiTheme="minorBidi" w:cstheme="minorBidi"/>
          <w:bCs/>
          <w:sz w:val="19"/>
          <w:szCs w:val="19"/>
        </w:rPr>
        <w:t xml:space="preserve">Global Village. </w:t>
      </w:r>
      <w:r>
        <w:rPr>
          <w:rFonts w:asciiTheme="minorBidi" w:hAnsiTheme="minorBidi" w:cstheme="minorBidi"/>
          <w:bCs/>
          <w:sz w:val="19"/>
          <w:szCs w:val="19"/>
        </w:rPr>
        <w:t xml:space="preserve">Project </w:t>
      </w:r>
      <w:r w:rsidRPr="00455D7F">
        <w:rPr>
          <w:rFonts w:asciiTheme="minorBidi" w:hAnsiTheme="minorBidi" w:cstheme="minorBidi"/>
          <w:bCs/>
          <w:sz w:val="19"/>
          <w:szCs w:val="19"/>
        </w:rPr>
        <w:t>value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USD </w:t>
      </w:r>
      <w:r w:rsidR="00AA5073">
        <w:rPr>
          <w:rFonts w:asciiTheme="minorBidi" w:hAnsiTheme="minorBidi" w:cstheme="minorBidi"/>
          <w:bCs/>
          <w:sz w:val="19"/>
          <w:szCs w:val="19"/>
        </w:rPr>
        <w:t>275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 Million</w:t>
      </w:r>
      <w:r>
        <w:rPr>
          <w:rFonts w:asciiTheme="minorBidi" w:hAnsiTheme="minorBidi" w:cstheme="minorBidi"/>
          <w:bCs/>
          <w:sz w:val="19"/>
          <w:szCs w:val="19"/>
        </w:rPr>
        <w:t xml:space="preserve">, Developer: </w:t>
      </w:r>
      <w:r w:rsidR="00AA5073">
        <w:rPr>
          <w:rFonts w:asciiTheme="minorBidi" w:hAnsiTheme="minorBidi" w:cstheme="minorBidi"/>
          <w:bCs/>
          <w:sz w:val="19"/>
          <w:szCs w:val="19"/>
        </w:rPr>
        <w:t>Cityland Group</w:t>
      </w:r>
      <w:r>
        <w:rPr>
          <w:rFonts w:asciiTheme="minorBidi" w:hAnsiTheme="minorBidi" w:cstheme="minorBidi"/>
          <w:bCs/>
          <w:sz w:val="19"/>
          <w:szCs w:val="19"/>
        </w:rPr>
        <w:t>, C</w:t>
      </w:r>
      <w:r w:rsidRPr="00455D7F">
        <w:rPr>
          <w:rFonts w:asciiTheme="minorBidi" w:hAnsiTheme="minorBidi" w:cstheme="minorBidi"/>
          <w:bCs/>
          <w:sz w:val="19"/>
          <w:szCs w:val="19"/>
        </w:rPr>
        <w:t>onsult</w:t>
      </w:r>
      <w:r>
        <w:rPr>
          <w:rFonts w:asciiTheme="minorBidi" w:hAnsiTheme="minorBidi" w:cstheme="minorBidi"/>
          <w:bCs/>
          <w:sz w:val="19"/>
          <w:szCs w:val="19"/>
        </w:rPr>
        <w:t>ing E</w:t>
      </w:r>
      <w:r w:rsidRPr="00455D7F">
        <w:rPr>
          <w:rFonts w:asciiTheme="minorBidi" w:hAnsiTheme="minorBidi" w:cstheme="minorBidi"/>
          <w:bCs/>
          <w:sz w:val="19"/>
          <w:szCs w:val="19"/>
        </w:rPr>
        <w:t>ngineer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="00AA5073">
        <w:rPr>
          <w:rFonts w:asciiTheme="minorBidi" w:hAnsiTheme="minorBidi" w:cstheme="minorBidi"/>
          <w:bCs/>
          <w:sz w:val="19"/>
          <w:szCs w:val="19"/>
        </w:rPr>
        <w:t>MBA, Project Manager: JLL, Main Contractor:</w:t>
      </w:r>
      <w:r w:rsidR="00E124B9">
        <w:rPr>
          <w:rFonts w:asciiTheme="minorBidi" w:hAnsiTheme="minorBidi" w:cstheme="minorBidi"/>
          <w:bCs/>
          <w:sz w:val="19"/>
          <w:szCs w:val="19"/>
        </w:rPr>
        <w:t xml:space="preserve"> China National Aero Technology. Scope of works include the preparation of recovery construction schedule</w:t>
      </w:r>
      <w:r w:rsidR="00191F8F">
        <w:rPr>
          <w:rFonts w:asciiTheme="minorBidi" w:hAnsiTheme="minorBidi" w:cstheme="minorBidi"/>
          <w:bCs/>
          <w:sz w:val="19"/>
          <w:szCs w:val="19"/>
        </w:rPr>
        <w:t xml:space="preserve"> and </w:t>
      </w:r>
      <w:r w:rsidR="006703D7">
        <w:rPr>
          <w:rFonts w:asciiTheme="minorBidi" w:hAnsiTheme="minorBidi" w:cstheme="minorBidi"/>
          <w:bCs/>
          <w:sz w:val="19"/>
          <w:szCs w:val="19"/>
        </w:rPr>
        <w:t xml:space="preserve">construction </w:t>
      </w:r>
      <w:r w:rsidR="00191F8F">
        <w:rPr>
          <w:rFonts w:asciiTheme="minorBidi" w:hAnsiTheme="minorBidi" w:cstheme="minorBidi"/>
          <w:bCs/>
          <w:sz w:val="19"/>
          <w:szCs w:val="19"/>
        </w:rPr>
        <w:t>claims management</w:t>
      </w:r>
      <w:r w:rsidR="00E124B9">
        <w:rPr>
          <w:rFonts w:asciiTheme="minorBidi" w:hAnsiTheme="minorBidi" w:cstheme="minorBidi"/>
          <w:bCs/>
          <w:sz w:val="19"/>
          <w:szCs w:val="19"/>
        </w:rPr>
        <w:t>.</w:t>
      </w:r>
    </w:p>
    <w:p w:rsidR="00E124B9" w:rsidRDefault="00E124B9" w:rsidP="004065F6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</w:p>
    <w:p w:rsidR="00E124B9" w:rsidRDefault="00E124B9" w:rsidP="004065F6">
      <w:pPr>
        <w:spacing w:line="276" w:lineRule="auto"/>
        <w:jc w:val="both"/>
        <w:rPr>
          <w:rFonts w:ascii="Arial" w:hAnsi="Arial" w:cs="Arial"/>
          <w:b/>
          <w:color w:val="002060"/>
          <w:sz w:val="20"/>
        </w:rPr>
      </w:pP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Lapita Hotel Project </w:t>
      </w:r>
      <w:r>
        <w:rPr>
          <w:rFonts w:asciiTheme="minorBidi" w:hAnsiTheme="minorBidi" w:cstheme="minorBidi"/>
          <w:bCs/>
          <w:sz w:val="19"/>
          <w:szCs w:val="19"/>
        </w:rPr>
        <w:t xml:space="preserve">– Area Development of Lapita Hotel Project </w:t>
      </w:r>
      <w:r w:rsidRPr="00E124B9">
        <w:rPr>
          <w:rFonts w:asciiTheme="minorBidi" w:hAnsiTheme="minorBidi" w:cstheme="minorBidi"/>
          <w:bCs/>
          <w:sz w:val="19"/>
          <w:szCs w:val="19"/>
        </w:rPr>
        <w:t>whic</w:t>
      </w:r>
      <w:r w:rsidR="00B15663">
        <w:rPr>
          <w:rFonts w:asciiTheme="minorBidi" w:hAnsiTheme="minorBidi" w:cstheme="minorBidi"/>
          <w:bCs/>
          <w:sz w:val="19"/>
          <w:szCs w:val="19"/>
        </w:rPr>
        <w:t>h included the construction of 11 Swimming Pools, W</w:t>
      </w:r>
      <w:r w:rsidRPr="00E124B9">
        <w:rPr>
          <w:rFonts w:asciiTheme="minorBidi" w:hAnsiTheme="minorBidi" w:cstheme="minorBidi"/>
          <w:bCs/>
          <w:sz w:val="19"/>
          <w:szCs w:val="19"/>
        </w:rPr>
        <w:t>ater Play Area, Children Play Area, Plantation</w:t>
      </w:r>
      <w:r w:rsidR="00B15663">
        <w:rPr>
          <w:rFonts w:asciiTheme="minorBidi" w:hAnsiTheme="minorBidi" w:cstheme="minorBidi"/>
          <w:bCs/>
          <w:sz w:val="19"/>
          <w:szCs w:val="19"/>
        </w:rPr>
        <w:t xml:space="preserve"> and </w:t>
      </w:r>
      <w:r w:rsidRPr="00E124B9">
        <w:rPr>
          <w:rFonts w:asciiTheme="minorBidi" w:hAnsiTheme="minorBidi" w:cstheme="minorBidi"/>
          <w:bCs/>
          <w:sz w:val="19"/>
          <w:szCs w:val="19"/>
        </w:rPr>
        <w:t>Irrigation Systems</w:t>
      </w:r>
      <w:r w:rsidR="00B15663">
        <w:rPr>
          <w:rFonts w:asciiTheme="minorBidi" w:hAnsiTheme="minorBidi" w:cstheme="minorBidi"/>
          <w:bCs/>
          <w:sz w:val="19"/>
          <w:szCs w:val="19"/>
        </w:rPr>
        <w:t xml:space="preserve">. </w:t>
      </w:r>
      <w:r>
        <w:rPr>
          <w:rFonts w:asciiTheme="minorBidi" w:hAnsiTheme="minorBidi" w:cstheme="minorBidi"/>
          <w:bCs/>
          <w:sz w:val="19"/>
          <w:szCs w:val="19"/>
        </w:rPr>
        <w:t xml:space="preserve">Project </w:t>
      </w:r>
      <w:r w:rsidRPr="00455D7F">
        <w:rPr>
          <w:rFonts w:asciiTheme="minorBidi" w:hAnsiTheme="minorBidi" w:cstheme="minorBidi"/>
          <w:bCs/>
          <w:sz w:val="19"/>
          <w:szCs w:val="19"/>
        </w:rPr>
        <w:t>value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USD </w:t>
      </w:r>
      <w:r>
        <w:rPr>
          <w:rFonts w:asciiTheme="minorBidi" w:hAnsiTheme="minorBidi" w:cstheme="minorBidi"/>
          <w:bCs/>
          <w:sz w:val="19"/>
          <w:szCs w:val="19"/>
        </w:rPr>
        <w:t>11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 Million</w:t>
      </w:r>
      <w:r>
        <w:rPr>
          <w:rFonts w:asciiTheme="minorBidi" w:hAnsiTheme="minorBidi" w:cstheme="minorBidi"/>
          <w:bCs/>
          <w:sz w:val="19"/>
          <w:szCs w:val="19"/>
        </w:rPr>
        <w:t>, Developer: Dubai Parks and Resorts, C</w:t>
      </w:r>
      <w:r w:rsidRPr="00455D7F">
        <w:rPr>
          <w:rFonts w:asciiTheme="minorBidi" w:hAnsiTheme="minorBidi" w:cstheme="minorBidi"/>
          <w:bCs/>
          <w:sz w:val="19"/>
          <w:szCs w:val="19"/>
        </w:rPr>
        <w:t>onsult</w:t>
      </w:r>
      <w:r>
        <w:rPr>
          <w:rFonts w:asciiTheme="minorBidi" w:hAnsiTheme="minorBidi" w:cstheme="minorBidi"/>
          <w:bCs/>
          <w:sz w:val="19"/>
          <w:szCs w:val="19"/>
        </w:rPr>
        <w:t>ing E</w:t>
      </w:r>
      <w:r w:rsidRPr="00455D7F">
        <w:rPr>
          <w:rFonts w:asciiTheme="minorBidi" w:hAnsiTheme="minorBidi" w:cstheme="minorBidi"/>
          <w:bCs/>
          <w:sz w:val="19"/>
          <w:szCs w:val="19"/>
        </w:rPr>
        <w:t>ngineer</w:t>
      </w:r>
      <w:r>
        <w:rPr>
          <w:rFonts w:asciiTheme="minorBidi" w:hAnsiTheme="minorBidi" w:cstheme="minorBidi"/>
          <w:bCs/>
          <w:sz w:val="19"/>
          <w:szCs w:val="19"/>
        </w:rPr>
        <w:t>: Dewan</w:t>
      </w:r>
      <w:r w:rsidR="00FE1D2E">
        <w:rPr>
          <w:rFonts w:asciiTheme="minorBidi" w:hAnsiTheme="minorBidi" w:cstheme="minorBidi"/>
          <w:bCs/>
          <w:sz w:val="19"/>
          <w:szCs w:val="19"/>
        </w:rPr>
        <w:t xml:space="preserve">, Main Contractor: </w:t>
      </w:r>
      <w:r w:rsidR="00FE1D2E" w:rsidRPr="00FE1D2E">
        <w:rPr>
          <w:rFonts w:asciiTheme="minorBidi" w:hAnsiTheme="minorBidi" w:cstheme="minorBidi"/>
          <w:bCs/>
          <w:sz w:val="19"/>
          <w:szCs w:val="19"/>
        </w:rPr>
        <w:t>M/s Binham Project Engineering Co</w:t>
      </w:r>
      <w:r w:rsidR="00FE1D2E">
        <w:rPr>
          <w:rFonts w:asciiTheme="minorBidi" w:hAnsiTheme="minorBidi" w:cstheme="minorBidi"/>
          <w:bCs/>
          <w:sz w:val="19"/>
          <w:szCs w:val="19"/>
        </w:rPr>
        <w:t xml:space="preserve">. </w:t>
      </w:r>
      <w:r>
        <w:rPr>
          <w:rFonts w:asciiTheme="minorBidi" w:hAnsiTheme="minorBidi" w:cstheme="minorBidi"/>
          <w:bCs/>
          <w:sz w:val="19"/>
          <w:szCs w:val="19"/>
        </w:rPr>
        <w:t xml:space="preserve">Scope of works include the construction claims and change management (variation works). </w:t>
      </w:r>
    </w:p>
    <w:p w:rsidR="001C1918" w:rsidRPr="00265F20" w:rsidRDefault="001C1918" w:rsidP="001C1918">
      <w:pPr>
        <w:rPr>
          <w:rFonts w:ascii="Arial" w:hAnsi="Arial" w:cs="Arial"/>
          <w:b/>
          <w:color w:val="002060"/>
          <w:sz w:val="20"/>
          <w:szCs w:val="10"/>
        </w:rPr>
      </w:pPr>
    </w:p>
    <w:p w:rsidR="001C1918" w:rsidRDefault="001C1918" w:rsidP="00472663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  <w:r w:rsidRPr="00455D7F"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The </w:t>
      </w: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Cove </w:t>
      </w:r>
      <w:r>
        <w:rPr>
          <w:rFonts w:asciiTheme="minorBidi" w:hAnsiTheme="minorBidi" w:cstheme="minorBidi"/>
          <w:bCs/>
          <w:sz w:val="19"/>
          <w:szCs w:val="19"/>
        </w:rPr>
        <w:t xml:space="preserve">– Construction of three buildings with basement and podium levels (21 floors, 9 floors and 6 floors) at Dubai Creek Harbour, </w:t>
      </w:r>
      <w:r w:rsidRPr="00455D7F">
        <w:rPr>
          <w:rFonts w:asciiTheme="minorBidi" w:hAnsiTheme="minorBidi" w:cstheme="minorBidi"/>
          <w:bCs/>
          <w:sz w:val="19"/>
          <w:szCs w:val="19"/>
        </w:rPr>
        <w:t>Dubai</w:t>
      </w:r>
      <w:r>
        <w:rPr>
          <w:rFonts w:asciiTheme="minorBidi" w:hAnsiTheme="minorBidi" w:cstheme="minorBidi"/>
          <w:bCs/>
          <w:sz w:val="19"/>
          <w:szCs w:val="19"/>
        </w:rPr>
        <w:t xml:space="preserve">. Project </w:t>
      </w:r>
      <w:r w:rsidRPr="00455D7F">
        <w:rPr>
          <w:rFonts w:asciiTheme="minorBidi" w:hAnsiTheme="minorBidi" w:cstheme="minorBidi"/>
          <w:bCs/>
          <w:sz w:val="19"/>
          <w:szCs w:val="19"/>
        </w:rPr>
        <w:t>value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USD </w:t>
      </w:r>
      <w:r>
        <w:rPr>
          <w:rFonts w:asciiTheme="minorBidi" w:hAnsiTheme="minorBidi" w:cstheme="minorBidi"/>
          <w:bCs/>
          <w:sz w:val="19"/>
          <w:szCs w:val="19"/>
        </w:rPr>
        <w:t>85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 Million</w:t>
      </w:r>
      <w:r>
        <w:rPr>
          <w:rFonts w:asciiTheme="minorBidi" w:hAnsiTheme="minorBidi" w:cstheme="minorBidi"/>
          <w:bCs/>
          <w:sz w:val="19"/>
          <w:szCs w:val="19"/>
        </w:rPr>
        <w:t>, Developer: Emaar, C</w:t>
      </w:r>
      <w:r w:rsidRPr="00455D7F">
        <w:rPr>
          <w:rFonts w:asciiTheme="minorBidi" w:hAnsiTheme="minorBidi" w:cstheme="minorBidi"/>
          <w:bCs/>
          <w:sz w:val="19"/>
          <w:szCs w:val="19"/>
        </w:rPr>
        <w:t>onsult</w:t>
      </w:r>
      <w:r>
        <w:rPr>
          <w:rFonts w:asciiTheme="minorBidi" w:hAnsiTheme="minorBidi" w:cstheme="minorBidi"/>
          <w:bCs/>
          <w:sz w:val="19"/>
          <w:szCs w:val="19"/>
        </w:rPr>
        <w:t>ing E</w:t>
      </w:r>
      <w:r w:rsidRPr="00455D7F">
        <w:rPr>
          <w:rFonts w:asciiTheme="minorBidi" w:hAnsiTheme="minorBidi" w:cstheme="minorBidi"/>
          <w:bCs/>
          <w:sz w:val="19"/>
          <w:szCs w:val="19"/>
        </w:rPr>
        <w:t>ngineer</w:t>
      </w:r>
      <w:r>
        <w:rPr>
          <w:rFonts w:asciiTheme="minorBidi" w:hAnsiTheme="minorBidi" w:cstheme="minorBidi"/>
          <w:bCs/>
          <w:sz w:val="19"/>
          <w:szCs w:val="19"/>
        </w:rPr>
        <w:t>: Holfords</w:t>
      </w:r>
      <w:r w:rsidR="00191F8F">
        <w:rPr>
          <w:rFonts w:asciiTheme="minorBidi" w:hAnsiTheme="minorBidi" w:cstheme="minorBidi"/>
          <w:bCs/>
          <w:sz w:val="19"/>
          <w:szCs w:val="19"/>
        </w:rPr>
        <w:t xml:space="preserve">, Main Contractor: </w:t>
      </w:r>
      <w:r w:rsidR="00191F8F" w:rsidRPr="00191F8F">
        <w:rPr>
          <w:rFonts w:ascii="Arial" w:hAnsi="Arial" w:cs="Arial"/>
          <w:sz w:val="19"/>
          <w:szCs w:val="19"/>
        </w:rPr>
        <w:t>Nurol L.L.C</w:t>
      </w:r>
      <w:r w:rsidR="00191F8F">
        <w:rPr>
          <w:rFonts w:ascii="Arial" w:hAnsi="Arial" w:cs="Arial"/>
          <w:sz w:val="19"/>
          <w:szCs w:val="19"/>
        </w:rPr>
        <w:t xml:space="preserve">. </w:t>
      </w:r>
      <w:r w:rsidR="00191F8F">
        <w:rPr>
          <w:rFonts w:asciiTheme="minorBidi" w:hAnsiTheme="minorBidi" w:cstheme="minorBidi"/>
          <w:bCs/>
          <w:sz w:val="19"/>
          <w:szCs w:val="19"/>
        </w:rPr>
        <w:t>Scope of works include the baseline preparation, progress reporting and construction claims management.</w:t>
      </w:r>
    </w:p>
    <w:p w:rsidR="001C1918" w:rsidRPr="00866817" w:rsidRDefault="001C1918" w:rsidP="00472663">
      <w:pPr>
        <w:jc w:val="both"/>
        <w:rPr>
          <w:rFonts w:asciiTheme="minorBidi" w:hAnsiTheme="minorBidi" w:cstheme="minorBidi"/>
          <w:bCs/>
          <w:sz w:val="20"/>
          <w:szCs w:val="19"/>
        </w:rPr>
      </w:pPr>
    </w:p>
    <w:p w:rsidR="001C1918" w:rsidRDefault="001C1918" w:rsidP="00191F8F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  <w:r w:rsidRPr="00455D7F"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The </w:t>
      </w: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Creek Gate </w:t>
      </w:r>
      <w:r>
        <w:rPr>
          <w:rFonts w:asciiTheme="minorBidi" w:hAnsiTheme="minorBidi" w:cstheme="minorBidi"/>
          <w:bCs/>
          <w:sz w:val="19"/>
          <w:szCs w:val="19"/>
        </w:rPr>
        <w:t xml:space="preserve">– Construction of two buildings with basement and podium levels (37 floors and 30 floors) at Dubai Creek Harbour, </w:t>
      </w:r>
      <w:r w:rsidRPr="00455D7F">
        <w:rPr>
          <w:rFonts w:asciiTheme="minorBidi" w:hAnsiTheme="minorBidi" w:cstheme="minorBidi"/>
          <w:bCs/>
          <w:sz w:val="19"/>
          <w:szCs w:val="19"/>
        </w:rPr>
        <w:t>Dubai</w:t>
      </w:r>
      <w:r>
        <w:rPr>
          <w:rFonts w:asciiTheme="minorBidi" w:hAnsiTheme="minorBidi" w:cstheme="minorBidi"/>
          <w:bCs/>
          <w:sz w:val="19"/>
          <w:szCs w:val="19"/>
        </w:rPr>
        <w:t xml:space="preserve">. Project </w:t>
      </w:r>
      <w:r w:rsidRPr="00455D7F">
        <w:rPr>
          <w:rFonts w:asciiTheme="minorBidi" w:hAnsiTheme="minorBidi" w:cstheme="minorBidi"/>
          <w:bCs/>
          <w:sz w:val="19"/>
          <w:szCs w:val="19"/>
        </w:rPr>
        <w:t>value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USD </w:t>
      </w:r>
      <w:r>
        <w:rPr>
          <w:rFonts w:asciiTheme="minorBidi" w:hAnsiTheme="minorBidi" w:cstheme="minorBidi"/>
          <w:bCs/>
          <w:sz w:val="19"/>
          <w:szCs w:val="19"/>
        </w:rPr>
        <w:t>110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 Million</w:t>
      </w:r>
      <w:r>
        <w:rPr>
          <w:rFonts w:asciiTheme="minorBidi" w:hAnsiTheme="minorBidi" w:cstheme="minorBidi"/>
          <w:bCs/>
          <w:sz w:val="19"/>
          <w:szCs w:val="19"/>
        </w:rPr>
        <w:t>, Developer: Emaar, C</w:t>
      </w:r>
      <w:r w:rsidRPr="00455D7F">
        <w:rPr>
          <w:rFonts w:asciiTheme="minorBidi" w:hAnsiTheme="minorBidi" w:cstheme="minorBidi"/>
          <w:bCs/>
          <w:sz w:val="19"/>
          <w:szCs w:val="19"/>
        </w:rPr>
        <w:t>onsult</w:t>
      </w:r>
      <w:r>
        <w:rPr>
          <w:rFonts w:asciiTheme="minorBidi" w:hAnsiTheme="minorBidi" w:cstheme="minorBidi"/>
          <w:bCs/>
          <w:sz w:val="19"/>
          <w:szCs w:val="19"/>
        </w:rPr>
        <w:t>ing E</w:t>
      </w:r>
      <w:r w:rsidRPr="00455D7F">
        <w:rPr>
          <w:rFonts w:asciiTheme="minorBidi" w:hAnsiTheme="minorBidi" w:cstheme="minorBidi"/>
          <w:bCs/>
          <w:sz w:val="19"/>
          <w:szCs w:val="19"/>
        </w:rPr>
        <w:t>ngineer</w:t>
      </w:r>
      <w:r>
        <w:rPr>
          <w:rFonts w:asciiTheme="minorBidi" w:hAnsiTheme="minorBidi" w:cstheme="minorBidi"/>
          <w:bCs/>
          <w:sz w:val="19"/>
          <w:szCs w:val="19"/>
        </w:rPr>
        <w:t>: NORR</w:t>
      </w:r>
      <w:r w:rsidR="00191F8F">
        <w:rPr>
          <w:rFonts w:asciiTheme="minorBidi" w:hAnsiTheme="minorBidi" w:cstheme="minorBidi"/>
          <w:bCs/>
          <w:sz w:val="19"/>
          <w:szCs w:val="19"/>
        </w:rPr>
        <w:t xml:space="preserve">, Main Contractor: </w:t>
      </w:r>
      <w:r w:rsidR="00191F8F" w:rsidRPr="00191F8F">
        <w:rPr>
          <w:rFonts w:ascii="Arial" w:hAnsi="Arial" w:cs="Arial"/>
          <w:sz w:val="19"/>
          <w:szCs w:val="19"/>
        </w:rPr>
        <w:t>Nurol L.L.C</w:t>
      </w:r>
      <w:r w:rsidR="00191F8F">
        <w:rPr>
          <w:rFonts w:ascii="Arial" w:hAnsi="Arial" w:cs="Arial"/>
          <w:sz w:val="19"/>
          <w:szCs w:val="19"/>
        </w:rPr>
        <w:t xml:space="preserve">. </w:t>
      </w:r>
      <w:r w:rsidR="00191F8F">
        <w:rPr>
          <w:rFonts w:asciiTheme="minorBidi" w:hAnsiTheme="minorBidi" w:cstheme="minorBidi"/>
          <w:bCs/>
          <w:sz w:val="19"/>
          <w:szCs w:val="19"/>
        </w:rPr>
        <w:t>Scope of works include the baseline preparation, progress reporting and construction claims management.</w:t>
      </w:r>
    </w:p>
    <w:p w:rsidR="005F6530" w:rsidRDefault="005F6530" w:rsidP="00191F8F">
      <w:pPr>
        <w:spacing w:line="276" w:lineRule="auto"/>
        <w:jc w:val="both"/>
        <w:rPr>
          <w:rFonts w:asciiTheme="minorBidi" w:hAnsiTheme="minorBidi" w:cstheme="minorBidi"/>
          <w:bCs/>
          <w:sz w:val="19"/>
          <w:szCs w:val="19"/>
        </w:rPr>
      </w:pPr>
    </w:p>
    <w:p w:rsidR="00191F8F" w:rsidRPr="00265F20" w:rsidRDefault="00191F8F" w:rsidP="00191F8F">
      <w:pPr>
        <w:spacing w:line="276" w:lineRule="auto"/>
        <w:jc w:val="both"/>
        <w:rPr>
          <w:rFonts w:ascii="Arial" w:hAnsi="Arial" w:cs="Arial"/>
          <w:b/>
          <w:sz w:val="8"/>
          <w:szCs w:val="19"/>
        </w:rPr>
      </w:pPr>
    </w:p>
    <w:tbl>
      <w:tblPr>
        <w:tblpPr w:leftFromText="180" w:rightFromText="180" w:vertAnchor="text" w:horzAnchor="margin" w:tblpY="129"/>
        <w:tblW w:w="9625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25"/>
      </w:tblGrid>
      <w:tr w:rsidR="001C1918" w:rsidRPr="00B43A11" w:rsidTr="005E6C0A">
        <w:trPr>
          <w:trHeight w:val="223"/>
        </w:trPr>
        <w:tc>
          <w:tcPr>
            <w:tcW w:w="9625" w:type="dxa"/>
            <w:shd w:val="clear" w:color="auto" w:fill="FFFFFF" w:themeFill="background1"/>
          </w:tcPr>
          <w:p w:rsidR="001C1918" w:rsidRPr="00D17BF5" w:rsidRDefault="006C4CBA" w:rsidP="005E6C0A">
            <w:pPr>
              <w:spacing w:line="276" w:lineRule="auto"/>
              <w:ind w:left="-18"/>
              <w:rPr>
                <w:rFonts w:ascii="Arial" w:hAnsi="Arial" w:cs="Arial"/>
                <w:b/>
                <w:sz w:val="8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61595</wp:posOffset>
                  </wp:positionV>
                  <wp:extent cx="771525" cy="588401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a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8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918" w:rsidRPr="00B43A11" w:rsidRDefault="001C1918" w:rsidP="00706F5A">
            <w:pPr>
              <w:spacing w:line="360" w:lineRule="auto"/>
              <w:ind w:left="-108"/>
              <w:rPr>
                <w:rFonts w:ascii="Arial" w:hAnsi="Arial" w:cs="Arial"/>
                <w:bCs/>
                <w:sz w:val="19"/>
                <w:szCs w:val="19"/>
              </w:rPr>
            </w:pPr>
            <w:r w:rsidRPr="00B43A11">
              <w:rPr>
                <w:rFonts w:ascii="Arial" w:hAnsi="Arial" w:cs="Arial"/>
                <w:b/>
                <w:sz w:val="19"/>
                <w:szCs w:val="19"/>
              </w:rPr>
              <w:t>DAR AL ARKAN</w:t>
            </w:r>
            <w:r w:rsidRPr="00B43A11">
              <w:rPr>
                <w:rFonts w:ascii="Arial" w:hAnsi="Arial" w:cs="Arial"/>
                <w:bCs/>
                <w:sz w:val="19"/>
                <w:szCs w:val="19"/>
              </w:rPr>
              <w:t>, Riyadh, Saudi Arabia (</w:t>
            </w:r>
            <w:r w:rsidR="00687B24" w:rsidRPr="00687B24">
              <w:rPr>
                <w:rFonts w:ascii="Arial" w:hAnsi="Arial" w:cs="Arial"/>
                <w:bCs/>
                <w:sz w:val="19"/>
                <w:szCs w:val="19"/>
              </w:rPr>
              <w:t>www.daralarkan.com</w:t>
            </w:r>
            <w:r w:rsidRPr="00B43A11">
              <w:rPr>
                <w:rFonts w:ascii="Arial" w:hAnsi="Arial" w:cs="Arial"/>
                <w:bCs/>
                <w:sz w:val="19"/>
                <w:szCs w:val="19"/>
              </w:rPr>
              <w:t xml:space="preserve">)                                          </w:t>
            </w:r>
          </w:p>
          <w:p w:rsidR="001C1918" w:rsidRPr="00B43A11" w:rsidRDefault="001C1918" w:rsidP="00706F5A">
            <w:pPr>
              <w:spacing w:line="360" w:lineRule="auto"/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B43A11">
              <w:rPr>
                <w:rFonts w:ascii="Arial" w:hAnsi="Arial" w:cs="Arial"/>
                <w:b/>
                <w:sz w:val="19"/>
                <w:szCs w:val="19"/>
              </w:rPr>
              <w:t>Planning Manager</w:t>
            </w:r>
          </w:p>
          <w:p w:rsidR="001C1918" w:rsidRDefault="001C1918" w:rsidP="00706F5A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B43A11">
              <w:rPr>
                <w:rFonts w:ascii="Arial" w:hAnsi="Arial" w:cs="Arial"/>
                <w:sz w:val="19"/>
                <w:szCs w:val="19"/>
              </w:rPr>
              <w:t>October 2009 –  November 20</w:t>
            </w:r>
            <w:r w:rsidR="00366CEF">
              <w:rPr>
                <w:rFonts w:ascii="Arial" w:hAnsi="Arial" w:cs="Arial"/>
                <w:sz w:val="19"/>
                <w:szCs w:val="19"/>
              </w:rPr>
              <w:t>17</w:t>
            </w:r>
          </w:p>
          <w:p w:rsidR="003F47BD" w:rsidRPr="003F47BD" w:rsidRDefault="003F47BD" w:rsidP="003F47BD">
            <w:pPr>
              <w:spacing w:line="276" w:lineRule="auto"/>
              <w:ind w:left="-108"/>
              <w:rPr>
                <w:rFonts w:ascii="Arial" w:hAnsi="Arial" w:cs="Arial"/>
                <w:color w:val="000000"/>
                <w:sz w:val="2"/>
              </w:rPr>
            </w:pPr>
          </w:p>
        </w:tc>
      </w:tr>
    </w:tbl>
    <w:p w:rsidR="001C1918" w:rsidRDefault="001C1918" w:rsidP="005F6530">
      <w:pPr>
        <w:jc w:val="both"/>
        <w:rPr>
          <w:rFonts w:ascii="Arial" w:hAnsi="Arial" w:cs="Arial"/>
          <w:color w:val="000000"/>
          <w:szCs w:val="14"/>
        </w:rPr>
      </w:pPr>
    </w:p>
    <w:p w:rsidR="005F6530" w:rsidRPr="005F6530" w:rsidRDefault="005F6530" w:rsidP="005F6530">
      <w:pPr>
        <w:jc w:val="both"/>
        <w:rPr>
          <w:rFonts w:ascii="Arial" w:hAnsi="Arial" w:cs="Arial"/>
          <w:color w:val="000000"/>
          <w:sz w:val="6"/>
          <w:szCs w:val="14"/>
        </w:rPr>
      </w:pPr>
    </w:p>
    <w:p w:rsidR="001C1918" w:rsidRPr="00B43A11" w:rsidRDefault="001C1918" w:rsidP="001C1918">
      <w:pPr>
        <w:spacing w:line="276" w:lineRule="auto"/>
        <w:ind w:right="-18"/>
        <w:jc w:val="both"/>
        <w:rPr>
          <w:rFonts w:ascii="Arial" w:hAnsi="Arial" w:cs="Arial"/>
          <w:color w:val="000000"/>
          <w:sz w:val="19"/>
          <w:szCs w:val="19"/>
        </w:rPr>
      </w:pPr>
      <w:r w:rsidRPr="00B43A11">
        <w:rPr>
          <w:rFonts w:ascii="Arial" w:hAnsi="Arial" w:cs="Arial"/>
          <w:bCs/>
          <w:color w:val="000000"/>
          <w:sz w:val="19"/>
          <w:szCs w:val="19"/>
        </w:rPr>
        <w:t xml:space="preserve">Responsible for the planning, scheduling and control operations of all projects at the pre-development, development and post-development stages in the organization. 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Major </w:t>
      </w:r>
      <w:r>
        <w:rPr>
          <w:rFonts w:ascii="Arial" w:hAnsi="Arial" w:cs="Arial"/>
          <w:color w:val="000000"/>
          <w:sz w:val="19"/>
          <w:szCs w:val="19"/>
        </w:rPr>
        <w:t>roles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 include:</w:t>
      </w:r>
    </w:p>
    <w:p w:rsidR="001C1918" w:rsidRPr="005F6530" w:rsidRDefault="001C1918" w:rsidP="001C1918">
      <w:pPr>
        <w:spacing w:line="276" w:lineRule="auto"/>
        <w:ind w:right="-18"/>
        <w:rPr>
          <w:rFonts w:ascii="Arial" w:hAnsi="Arial" w:cs="Arial"/>
          <w:bCs/>
          <w:color w:val="000000"/>
          <w:sz w:val="18"/>
          <w:szCs w:val="10"/>
        </w:rPr>
      </w:pPr>
    </w:p>
    <w:p w:rsidR="001C1918" w:rsidRPr="00B43A11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sz w:val="19"/>
          <w:szCs w:val="19"/>
        </w:rPr>
      </w:pPr>
      <w:r w:rsidRPr="008361FC">
        <w:rPr>
          <w:rFonts w:asciiTheme="minorBidi" w:hAnsiTheme="minorBidi" w:cstheme="minorBidi"/>
          <w:sz w:val="19"/>
          <w:szCs w:val="19"/>
        </w:rPr>
        <w:t>Preparation</w:t>
      </w:r>
      <w:r w:rsidRPr="00B43A11">
        <w:rPr>
          <w:rFonts w:ascii="Arial" w:hAnsi="Arial" w:cs="Arial"/>
          <w:bCs/>
          <w:sz w:val="19"/>
          <w:szCs w:val="19"/>
        </w:rPr>
        <w:t xml:space="preserve"> of Master Development Schedules with all major development </w:t>
      </w:r>
      <w:r w:rsidRPr="00B43A11">
        <w:rPr>
          <w:rFonts w:ascii="Arial" w:hAnsi="Arial" w:cs="Arial"/>
          <w:sz w:val="19"/>
          <w:szCs w:val="19"/>
        </w:rPr>
        <w:t>milestones</w:t>
      </w:r>
      <w:r w:rsidRPr="00B43A11">
        <w:rPr>
          <w:rFonts w:ascii="Arial" w:hAnsi="Arial" w:cs="Arial"/>
          <w:bCs/>
          <w:sz w:val="19"/>
          <w:szCs w:val="19"/>
        </w:rPr>
        <w:t xml:space="preserve"> for concept, design, construction and ope</w:t>
      </w:r>
      <w:r w:rsidR="00B116D6">
        <w:rPr>
          <w:rFonts w:ascii="Arial" w:hAnsi="Arial" w:cs="Arial"/>
          <w:bCs/>
          <w:sz w:val="19"/>
          <w:szCs w:val="19"/>
        </w:rPr>
        <w:t>rational phases of the projects</w:t>
      </w:r>
    </w:p>
    <w:p w:rsidR="001C1918" w:rsidRPr="005F6530" w:rsidRDefault="001C1918" w:rsidP="003A5F2E">
      <w:pPr>
        <w:spacing w:line="276" w:lineRule="auto"/>
        <w:ind w:left="180" w:right="-18" w:hanging="180"/>
        <w:jc w:val="both"/>
        <w:rPr>
          <w:rFonts w:ascii="Arial" w:hAnsi="Arial" w:cs="Arial"/>
          <w:color w:val="000000"/>
          <w:sz w:val="18"/>
          <w:szCs w:val="10"/>
        </w:rPr>
      </w:pPr>
    </w:p>
    <w:p w:rsidR="001C1918" w:rsidRPr="00B43A11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sz w:val="19"/>
          <w:szCs w:val="19"/>
        </w:rPr>
      </w:pPr>
      <w:r w:rsidRPr="00B43A11">
        <w:rPr>
          <w:rFonts w:ascii="Arial" w:hAnsi="Arial" w:cs="Arial"/>
          <w:sz w:val="19"/>
          <w:szCs w:val="19"/>
        </w:rPr>
        <w:t xml:space="preserve">Monitor and </w:t>
      </w:r>
      <w:r w:rsidRPr="008361FC">
        <w:rPr>
          <w:rFonts w:asciiTheme="minorBidi" w:hAnsiTheme="minorBidi" w:cstheme="minorBidi"/>
          <w:sz w:val="19"/>
          <w:szCs w:val="19"/>
        </w:rPr>
        <w:t>control</w:t>
      </w:r>
      <w:r w:rsidRPr="00B43A11">
        <w:rPr>
          <w:rFonts w:ascii="Arial" w:hAnsi="Arial" w:cs="Arial"/>
          <w:sz w:val="19"/>
          <w:szCs w:val="19"/>
        </w:rPr>
        <w:t xml:space="preserve"> the design and construction s</w:t>
      </w:r>
      <w:r w:rsidRPr="00B43A11">
        <w:rPr>
          <w:rFonts w:ascii="Arial" w:hAnsi="Arial" w:cs="Arial"/>
          <w:bCs/>
          <w:sz w:val="19"/>
          <w:szCs w:val="19"/>
        </w:rPr>
        <w:t xml:space="preserve">chedules </w:t>
      </w:r>
      <w:r w:rsidR="00E17200">
        <w:rPr>
          <w:rFonts w:asciiTheme="minorBidi" w:hAnsiTheme="minorBidi" w:cstheme="minorBidi"/>
          <w:sz w:val="19"/>
          <w:szCs w:val="19"/>
        </w:rPr>
        <w:t xml:space="preserve">from various </w:t>
      </w:r>
      <w:r w:rsidR="00E17200" w:rsidRPr="00E75161">
        <w:rPr>
          <w:rFonts w:asciiTheme="minorBidi" w:hAnsiTheme="minorBidi" w:cstheme="minorBidi"/>
          <w:sz w:val="19"/>
          <w:szCs w:val="19"/>
        </w:rPr>
        <w:t>consultants and contractors</w:t>
      </w:r>
      <w:r w:rsidR="00E17200" w:rsidRPr="00B43A11">
        <w:rPr>
          <w:rFonts w:ascii="Arial" w:hAnsi="Arial" w:cs="Arial"/>
          <w:bCs/>
          <w:sz w:val="19"/>
          <w:szCs w:val="19"/>
        </w:rPr>
        <w:t xml:space="preserve"> </w:t>
      </w:r>
      <w:r w:rsidRPr="00B43A11">
        <w:rPr>
          <w:rFonts w:ascii="Arial" w:hAnsi="Arial" w:cs="Arial"/>
          <w:bCs/>
          <w:sz w:val="19"/>
          <w:szCs w:val="19"/>
        </w:rPr>
        <w:t xml:space="preserve">at regular intervals, identify </w:t>
      </w:r>
      <w:r w:rsidR="00E17200">
        <w:rPr>
          <w:rFonts w:ascii="Arial" w:hAnsi="Arial" w:cs="Arial"/>
          <w:bCs/>
          <w:sz w:val="19"/>
          <w:szCs w:val="19"/>
        </w:rPr>
        <w:t xml:space="preserve">the </w:t>
      </w:r>
      <w:r w:rsidR="00141584">
        <w:rPr>
          <w:rFonts w:ascii="Arial" w:hAnsi="Arial" w:cs="Arial"/>
          <w:bCs/>
          <w:sz w:val="19"/>
          <w:szCs w:val="19"/>
        </w:rPr>
        <w:t xml:space="preserve">critical issues, </w:t>
      </w:r>
      <w:r w:rsidRPr="00B43A11">
        <w:rPr>
          <w:rFonts w:ascii="Arial" w:hAnsi="Arial" w:cs="Arial"/>
          <w:bCs/>
          <w:sz w:val="19"/>
          <w:szCs w:val="19"/>
        </w:rPr>
        <w:t>commu</w:t>
      </w:r>
      <w:r w:rsidR="00B116D6">
        <w:rPr>
          <w:rFonts w:ascii="Arial" w:hAnsi="Arial" w:cs="Arial"/>
          <w:bCs/>
          <w:sz w:val="19"/>
          <w:szCs w:val="19"/>
        </w:rPr>
        <w:t>nicate to the senior management</w:t>
      </w:r>
      <w:r w:rsidR="00141584">
        <w:rPr>
          <w:rFonts w:ascii="Arial" w:hAnsi="Arial" w:cs="Arial"/>
          <w:bCs/>
          <w:sz w:val="19"/>
          <w:szCs w:val="19"/>
        </w:rPr>
        <w:t xml:space="preserve"> and recommend solutions</w:t>
      </w:r>
    </w:p>
    <w:p w:rsidR="001C1918" w:rsidRPr="005F6530" w:rsidRDefault="001C1918" w:rsidP="003A5F2E">
      <w:pPr>
        <w:spacing w:line="276" w:lineRule="auto"/>
        <w:ind w:left="180" w:right="-18" w:hanging="180"/>
        <w:jc w:val="both"/>
        <w:rPr>
          <w:rFonts w:ascii="Arial" w:hAnsi="Arial" w:cs="Arial"/>
          <w:color w:val="000000"/>
          <w:sz w:val="18"/>
          <w:szCs w:val="10"/>
        </w:rPr>
      </w:pPr>
    </w:p>
    <w:p w:rsidR="005F6530" w:rsidRPr="005F6530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right="-18" w:hanging="180"/>
        <w:jc w:val="both"/>
        <w:rPr>
          <w:rFonts w:ascii="Arial" w:hAnsi="Arial" w:cs="Arial"/>
          <w:sz w:val="19"/>
          <w:szCs w:val="19"/>
        </w:rPr>
      </w:pPr>
      <w:r w:rsidRPr="00470B1A">
        <w:rPr>
          <w:rFonts w:ascii="Arial" w:hAnsi="Arial" w:cs="Arial"/>
          <w:sz w:val="19"/>
          <w:szCs w:val="19"/>
        </w:rPr>
        <w:t>Establish</w:t>
      </w:r>
      <w:r w:rsidRPr="00470B1A">
        <w:rPr>
          <w:rFonts w:ascii="Arial" w:hAnsi="Arial" w:cs="Arial"/>
          <w:bCs/>
          <w:sz w:val="19"/>
          <w:szCs w:val="19"/>
        </w:rPr>
        <w:t xml:space="preserve"> and </w:t>
      </w:r>
      <w:r w:rsidRPr="00470B1A">
        <w:rPr>
          <w:rFonts w:asciiTheme="minorBidi" w:hAnsiTheme="minorBidi" w:cstheme="minorBidi"/>
          <w:sz w:val="19"/>
          <w:szCs w:val="19"/>
        </w:rPr>
        <w:t>maintain</w:t>
      </w:r>
      <w:r w:rsidRPr="00470B1A">
        <w:rPr>
          <w:rFonts w:ascii="Arial" w:hAnsi="Arial" w:cs="Arial"/>
          <w:bCs/>
          <w:sz w:val="19"/>
          <w:szCs w:val="19"/>
        </w:rPr>
        <w:t xml:space="preserve"> project control processes and pr</w:t>
      </w:r>
      <w:r w:rsidR="00B116D6" w:rsidRPr="00470B1A">
        <w:rPr>
          <w:rFonts w:ascii="Arial" w:hAnsi="Arial" w:cs="Arial"/>
          <w:bCs/>
          <w:sz w:val="19"/>
          <w:szCs w:val="19"/>
        </w:rPr>
        <w:t>ocedures at the corporate level</w:t>
      </w:r>
    </w:p>
    <w:p w:rsidR="005F6530" w:rsidRDefault="005F6530" w:rsidP="005F6530">
      <w:pPr>
        <w:pStyle w:val="ListParagraph"/>
        <w:rPr>
          <w:rFonts w:ascii="Arial" w:hAnsi="Arial" w:cs="Arial"/>
          <w:bCs/>
          <w:sz w:val="19"/>
          <w:szCs w:val="19"/>
        </w:rPr>
      </w:pPr>
    </w:p>
    <w:p w:rsidR="001C1918" w:rsidRPr="00470B1A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right="-18" w:hanging="180"/>
        <w:jc w:val="both"/>
        <w:rPr>
          <w:rFonts w:ascii="Arial" w:hAnsi="Arial" w:cs="Arial"/>
          <w:sz w:val="19"/>
          <w:szCs w:val="19"/>
        </w:rPr>
      </w:pPr>
      <w:r w:rsidRPr="00470B1A">
        <w:rPr>
          <w:rFonts w:ascii="Arial" w:hAnsi="Arial" w:cs="Arial"/>
          <w:sz w:val="19"/>
          <w:szCs w:val="19"/>
        </w:rPr>
        <w:t xml:space="preserve">Prepare weekly </w:t>
      </w:r>
      <w:r w:rsidRPr="00470B1A">
        <w:rPr>
          <w:rFonts w:asciiTheme="minorBidi" w:hAnsiTheme="minorBidi" w:cstheme="minorBidi"/>
          <w:sz w:val="19"/>
          <w:szCs w:val="19"/>
        </w:rPr>
        <w:t>and</w:t>
      </w:r>
      <w:r w:rsidRPr="00470B1A">
        <w:rPr>
          <w:rFonts w:ascii="Arial" w:hAnsi="Arial" w:cs="Arial"/>
          <w:sz w:val="19"/>
          <w:szCs w:val="19"/>
        </w:rPr>
        <w:t xml:space="preserve"> monthly </w:t>
      </w:r>
      <w:r w:rsidR="00B116D6" w:rsidRPr="00470B1A">
        <w:rPr>
          <w:rFonts w:ascii="Arial" w:hAnsi="Arial" w:cs="Arial"/>
          <w:sz w:val="19"/>
          <w:szCs w:val="19"/>
        </w:rPr>
        <w:t>progress reports</w:t>
      </w:r>
      <w:r w:rsidR="005F6530">
        <w:rPr>
          <w:rFonts w:ascii="Arial" w:hAnsi="Arial" w:cs="Arial"/>
          <w:sz w:val="19"/>
          <w:szCs w:val="19"/>
        </w:rPr>
        <w:t xml:space="preserve"> and Dash Boards for executive management</w:t>
      </w:r>
    </w:p>
    <w:p w:rsidR="001C1918" w:rsidRPr="005F6530" w:rsidRDefault="001C1918" w:rsidP="003A5F2E">
      <w:pPr>
        <w:spacing w:line="276" w:lineRule="auto"/>
        <w:ind w:left="180" w:right="-18" w:hanging="180"/>
        <w:jc w:val="both"/>
        <w:rPr>
          <w:rFonts w:ascii="Arial" w:hAnsi="Arial" w:cs="Arial"/>
          <w:color w:val="000000"/>
          <w:sz w:val="18"/>
          <w:szCs w:val="10"/>
        </w:rPr>
      </w:pPr>
    </w:p>
    <w:p w:rsidR="005F6530" w:rsidRPr="005F6530" w:rsidRDefault="001C1918" w:rsidP="00E17200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7"/>
          <w:szCs w:val="17"/>
        </w:rPr>
      </w:pPr>
      <w:r w:rsidRPr="00E64273">
        <w:rPr>
          <w:rFonts w:ascii="Arial" w:hAnsi="Arial" w:cs="Arial"/>
          <w:color w:val="auto"/>
          <w:sz w:val="19"/>
          <w:szCs w:val="19"/>
        </w:rPr>
        <w:t xml:space="preserve">Managing </w:t>
      </w:r>
      <w:r w:rsidR="00E17200" w:rsidRPr="00E64273">
        <w:rPr>
          <w:rFonts w:ascii="Arial" w:hAnsi="Arial" w:cs="Arial"/>
          <w:color w:val="auto"/>
          <w:sz w:val="19"/>
          <w:szCs w:val="19"/>
        </w:rPr>
        <w:t xml:space="preserve">the Contractual Claims </w:t>
      </w:r>
      <w:r w:rsidRPr="00E64273">
        <w:rPr>
          <w:rFonts w:ascii="Arial" w:hAnsi="Arial" w:cs="Arial"/>
          <w:color w:val="auto"/>
          <w:sz w:val="19"/>
          <w:szCs w:val="19"/>
        </w:rPr>
        <w:t>f</w:t>
      </w:r>
      <w:r w:rsidR="00B116D6" w:rsidRPr="00E64273">
        <w:rPr>
          <w:rFonts w:ascii="Arial" w:hAnsi="Arial" w:cs="Arial"/>
          <w:color w:val="auto"/>
          <w:sz w:val="19"/>
          <w:szCs w:val="19"/>
        </w:rPr>
        <w:t>rom consultants and contractors</w:t>
      </w:r>
      <w:r w:rsidR="005F6530">
        <w:rPr>
          <w:rFonts w:ascii="Arial" w:hAnsi="Arial" w:cs="Arial"/>
          <w:color w:val="auto"/>
          <w:sz w:val="19"/>
          <w:szCs w:val="19"/>
        </w:rPr>
        <w:t>, including forensic planning for counter claims</w:t>
      </w:r>
    </w:p>
    <w:p w:rsidR="005F6530" w:rsidRDefault="005F6530" w:rsidP="005F6530">
      <w:pPr>
        <w:pStyle w:val="ListParagraph"/>
        <w:rPr>
          <w:rFonts w:ascii="Arial" w:hAnsi="Arial" w:cs="Arial"/>
          <w:sz w:val="19"/>
          <w:szCs w:val="19"/>
        </w:rPr>
      </w:pPr>
    </w:p>
    <w:p w:rsidR="00E17200" w:rsidRPr="00E64273" w:rsidRDefault="00E17200" w:rsidP="00E17200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7"/>
          <w:szCs w:val="17"/>
        </w:rPr>
      </w:pPr>
      <w:r w:rsidRPr="00E64273">
        <w:rPr>
          <w:rFonts w:asciiTheme="minorBidi" w:hAnsiTheme="minorBidi" w:cstheme="minorBidi"/>
          <w:color w:val="auto"/>
          <w:sz w:val="19"/>
          <w:szCs w:val="19"/>
        </w:rPr>
        <w:t>Manage the bid schedules for all design and development p</w:t>
      </w:r>
      <w:r w:rsidR="00C13116" w:rsidRPr="00E64273">
        <w:rPr>
          <w:rFonts w:asciiTheme="minorBidi" w:hAnsiTheme="minorBidi" w:cstheme="minorBidi"/>
          <w:color w:val="auto"/>
          <w:sz w:val="19"/>
          <w:szCs w:val="19"/>
        </w:rPr>
        <w:t>ackages</w:t>
      </w:r>
    </w:p>
    <w:p w:rsidR="00C13116" w:rsidRPr="005F6530" w:rsidRDefault="00C13116" w:rsidP="00C13116">
      <w:pPr>
        <w:pStyle w:val="ListParagraph"/>
        <w:rPr>
          <w:rFonts w:ascii="Arial" w:hAnsi="Arial" w:cs="Arial"/>
          <w:color w:val="FF0000"/>
          <w:sz w:val="18"/>
          <w:szCs w:val="17"/>
        </w:rPr>
      </w:pPr>
    </w:p>
    <w:p w:rsidR="00C13116" w:rsidRPr="00E17200" w:rsidRDefault="00C13116" w:rsidP="00E17200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FF0000"/>
          <w:sz w:val="17"/>
          <w:szCs w:val="17"/>
        </w:rPr>
      </w:pPr>
      <w:r>
        <w:rPr>
          <w:rFonts w:asciiTheme="minorBidi" w:hAnsiTheme="minorBidi" w:cstheme="minorBidi"/>
          <w:color w:val="auto"/>
          <w:sz w:val="19"/>
          <w:szCs w:val="19"/>
        </w:rPr>
        <w:t xml:space="preserve">Coordination with </w:t>
      </w:r>
      <w:r w:rsidRPr="00567DF1">
        <w:rPr>
          <w:rFonts w:asciiTheme="minorBidi" w:hAnsiTheme="minorBidi" w:cstheme="minorBidi"/>
          <w:color w:val="auto"/>
          <w:sz w:val="19"/>
          <w:szCs w:val="19"/>
        </w:rPr>
        <w:t xml:space="preserve">the procurement </w:t>
      </w:r>
      <w:r>
        <w:rPr>
          <w:rFonts w:asciiTheme="minorBidi" w:hAnsiTheme="minorBidi" w:cstheme="minorBidi"/>
          <w:color w:val="auto"/>
          <w:sz w:val="19"/>
          <w:szCs w:val="19"/>
        </w:rPr>
        <w:t>department for contract packaging strategies</w:t>
      </w:r>
    </w:p>
    <w:p w:rsidR="00E17200" w:rsidRDefault="00E17200" w:rsidP="001C1918">
      <w:pPr>
        <w:ind w:left="720"/>
        <w:contextualSpacing/>
        <w:rPr>
          <w:rFonts w:ascii="Arial" w:hAnsi="Arial" w:cs="Arial"/>
          <w:sz w:val="16"/>
          <w:szCs w:val="10"/>
        </w:rPr>
      </w:pPr>
    </w:p>
    <w:p w:rsidR="001C1918" w:rsidRPr="00B43A11" w:rsidRDefault="001C1918" w:rsidP="001C1918">
      <w:pPr>
        <w:spacing w:line="276" w:lineRule="auto"/>
        <w:ind w:right="-18"/>
        <w:jc w:val="both"/>
        <w:rPr>
          <w:rFonts w:ascii="Arial" w:hAnsi="Arial" w:cs="Arial"/>
          <w:b/>
          <w:bCs/>
          <w:color w:val="002060"/>
          <w:sz w:val="19"/>
          <w:szCs w:val="19"/>
        </w:rPr>
      </w:pPr>
      <w:r w:rsidRPr="00B43A11">
        <w:rPr>
          <w:rFonts w:ascii="Arial" w:hAnsi="Arial" w:cs="Arial"/>
          <w:b/>
          <w:bCs/>
          <w:color w:val="002060"/>
          <w:sz w:val="19"/>
          <w:szCs w:val="19"/>
        </w:rPr>
        <w:t>Major Project</w:t>
      </w:r>
      <w:r>
        <w:rPr>
          <w:rFonts w:ascii="Arial" w:hAnsi="Arial" w:cs="Arial"/>
          <w:b/>
          <w:bCs/>
          <w:color w:val="002060"/>
          <w:sz w:val="19"/>
          <w:szCs w:val="19"/>
        </w:rPr>
        <w:t>s</w:t>
      </w:r>
      <w:r w:rsidRPr="00B43A11">
        <w:rPr>
          <w:rFonts w:ascii="Arial" w:hAnsi="Arial" w:cs="Arial"/>
          <w:b/>
          <w:bCs/>
          <w:color w:val="002060"/>
          <w:sz w:val="19"/>
          <w:szCs w:val="19"/>
        </w:rPr>
        <w:t xml:space="preserve">: </w:t>
      </w:r>
    </w:p>
    <w:p w:rsidR="001C1918" w:rsidRPr="00B15663" w:rsidRDefault="001C1918" w:rsidP="001C1918">
      <w:pPr>
        <w:spacing w:line="276" w:lineRule="auto"/>
        <w:ind w:right="-18"/>
        <w:jc w:val="both"/>
        <w:rPr>
          <w:rFonts w:ascii="Arial" w:hAnsi="Arial" w:cs="Arial"/>
          <w:b/>
          <w:bCs/>
          <w:i/>
          <w:iCs/>
          <w:color w:val="000000"/>
          <w:sz w:val="18"/>
          <w:szCs w:val="19"/>
        </w:rPr>
      </w:pPr>
    </w:p>
    <w:p w:rsidR="001C1918" w:rsidRPr="00B43A11" w:rsidRDefault="001C1918" w:rsidP="001C1918">
      <w:pPr>
        <w:spacing w:line="276" w:lineRule="auto"/>
        <w:ind w:right="-18"/>
        <w:jc w:val="both"/>
        <w:rPr>
          <w:rFonts w:ascii="Arial" w:hAnsi="Arial" w:cs="Arial"/>
          <w:sz w:val="19"/>
          <w:szCs w:val="19"/>
        </w:rPr>
      </w:pPr>
      <w:r w:rsidRPr="00B43A11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Shams ArRiyadh</w:t>
      </w:r>
      <w:r w:rsidRPr="00472663">
        <w:rPr>
          <w:rFonts w:ascii="Arial" w:hAnsi="Arial" w:cs="Arial"/>
          <w:b/>
          <w:color w:val="000000"/>
          <w:sz w:val="19"/>
          <w:szCs w:val="19"/>
        </w:rPr>
        <w:t>: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 A master planned mixed use community, loc</w:t>
      </w:r>
      <w:r>
        <w:rPr>
          <w:rFonts w:ascii="Arial" w:hAnsi="Arial" w:cs="Arial"/>
          <w:color w:val="000000"/>
          <w:sz w:val="19"/>
          <w:szCs w:val="19"/>
        </w:rPr>
        <w:t xml:space="preserve">ated on 5 million square meters, </w:t>
      </w:r>
      <w:r w:rsidRPr="00B43A11">
        <w:rPr>
          <w:rFonts w:ascii="Arial" w:hAnsi="Arial" w:cs="Arial"/>
          <w:color w:val="000000"/>
          <w:sz w:val="19"/>
          <w:szCs w:val="19"/>
        </w:rPr>
        <w:t>comprising 2,694 villas</w:t>
      </w:r>
      <w:r>
        <w:rPr>
          <w:rFonts w:ascii="Arial" w:hAnsi="Arial" w:cs="Arial"/>
          <w:color w:val="000000"/>
          <w:sz w:val="19"/>
          <w:szCs w:val="19"/>
        </w:rPr>
        <w:t>. T</w:t>
      </w:r>
      <w:r w:rsidRPr="00B43A11">
        <w:rPr>
          <w:rFonts w:ascii="Arial" w:hAnsi="Arial" w:cs="Arial"/>
          <w:sz w:val="19"/>
          <w:szCs w:val="19"/>
        </w:rPr>
        <w:t>he development includes parks, wadis, commercial, government buildings, private and public schools, health care and retail facilities. Budget: USD 4.7 Billion.</w:t>
      </w:r>
    </w:p>
    <w:p w:rsidR="001C1918" w:rsidRPr="00B15663" w:rsidRDefault="001C1918" w:rsidP="001C1918">
      <w:pPr>
        <w:spacing w:line="276" w:lineRule="auto"/>
        <w:ind w:right="-18"/>
        <w:jc w:val="both"/>
        <w:rPr>
          <w:rFonts w:ascii="Arial" w:hAnsi="Arial" w:cs="Arial"/>
          <w:sz w:val="18"/>
          <w:szCs w:val="10"/>
        </w:rPr>
      </w:pPr>
    </w:p>
    <w:p w:rsidR="001C1918" w:rsidRDefault="001C1918" w:rsidP="001C1918">
      <w:pPr>
        <w:spacing w:line="276" w:lineRule="auto"/>
        <w:ind w:right="-18"/>
        <w:jc w:val="both"/>
        <w:rPr>
          <w:rFonts w:ascii="Arial" w:hAnsi="Arial" w:cs="Arial"/>
          <w:color w:val="000000"/>
          <w:sz w:val="19"/>
          <w:szCs w:val="19"/>
        </w:rPr>
      </w:pPr>
      <w:r w:rsidRPr="00B43A11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Al Qasr Community Project: </w:t>
      </w:r>
      <w:r>
        <w:rPr>
          <w:rFonts w:ascii="Arial" w:hAnsi="Arial" w:cs="Arial"/>
          <w:color w:val="000000"/>
          <w:sz w:val="19"/>
          <w:szCs w:val="19"/>
        </w:rPr>
        <w:t>The p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roject </w:t>
      </w:r>
      <w:r w:rsidRPr="00B43A11">
        <w:rPr>
          <w:rFonts w:ascii="Arial" w:hAnsi="Arial"/>
          <w:color w:val="000000"/>
          <w:sz w:val="19"/>
          <w:szCs w:val="19"/>
        </w:rPr>
        <w:t xml:space="preserve">is a master community development with 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a built up area of </w:t>
      </w:r>
      <w:r w:rsidRPr="00B43A11">
        <w:rPr>
          <w:rFonts w:ascii="Arial" w:hAnsi="Arial"/>
          <w:sz w:val="19"/>
          <w:szCs w:val="19"/>
        </w:rPr>
        <w:t>880,000</w:t>
      </w:r>
      <w:r w:rsidRPr="00B43A11">
        <w:rPr>
          <w:rFonts w:ascii="Arial" w:hAnsi="Arial" w:cs="Arial"/>
          <w:sz w:val="19"/>
          <w:szCs w:val="19"/>
        </w:rPr>
        <w:t xml:space="preserve"> m</w:t>
      </w:r>
      <w:r w:rsidRPr="00B43A11">
        <w:rPr>
          <w:rFonts w:ascii="Arial" w:hAnsi="Arial" w:cs="Arial"/>
          <w:sz w:val="19"/>
          <w:szCs w:val="19"/>
          <w:vertAlign w:val="superscript"/>
        </w:rPr>
        <w:t>2</w:t>
      </w:r>
      <w:r w:rsidRPr="00B43A11">
        <w:rPr>
          <w:rFonts w:ascii="Arial" w:hAnsi="Arial"/>
          <w:color w:val="000000"/>
          <w:sz w:val="19"/>
          <w:szCs w:val="19"/>
        </w:rPr>
        <w:t>. T</w:t>
      </w:r>
      <w:r w:rsidRPr="00B43A11">
        <w:rPr>
          <w:rFonts w:ascii="Arial" w:hAnsi="Arial" w:cs="Arial"/>
          <w:color w:val="000000"/>
          <w:sz w:val="19"/>
          <w:szCs w:val="19"/>
        </w:rPr>
        <w:t xml:space="preserve">he community comprises of 2,797 apartments, 254 villas, 348 shops, 65 offices, 2 mosques and family leisure park. Budget: </w:t>
      </w:r>
      <w:r w:rsidRPr="00B43A11">
        <w:rPr>
          <w:rFonts w:ascii="Arial" w:hAnsi="Arial" w:cs="Arial"/>
          <w:sz w:val="19"/>
          <w:szCs w:val="19"/>
        </w:rPr>
        <w:t>USD 1</w:t>
      </w:r>
      <w:r w:rsidRPr="00B43A11">
        <w:rPr>
          <w:rFonts w:ascii="Arial" w:hAnsi="Arial"/>
          <w:sz w:val="19"/>
          <w:szCs w:val="19"/>
        </w:rPr>
        <w:t>.2</w:t>
      </w:r>
      <w:r w:rsidRPr="00B43A11">
        <w:rPr>
          <w:rFonts w:ascii="Arial" w:hAnsi="Arial" w:cs="Arial"/>
          <w:sz w:val="19"/>
          <w:szCs w:val="19"/>
        </w:rPr>
        <w:t xml:space="preserve"> Billion</w:t>
      </w:r>
      <w:r w:rsidRPr="00B43A11">
        <w:rPr>
          <w:rFonts w:ascii="Arial" w:hAnsi="Arial" w:cs="Arial"/>
          <w:color w:val="000000"/>
          <w:sz w:val="19"/>
          <w:szCs w:val="19"/>
        </w:rPr>
        <w:t>.</w:t>
      </w:r>
    </w:p>
    <w:p w:rsidR="004E1E13" w:rsidRDefault="004E1E13" w:rsidP="001C1918">
      <w:pPr>
        <w:spacing w:line="276" w:lineRule="auto"/>
        <w:ind w:right="-18"/>
        <w:jc w:val="both"/>
        <w:rPr>
          <w:rFonts w:ascii="Arial" w:hAnsi="Arial" w:cs="Arial"/>
          <w:color w:val="000000"/>
          <w:sz w:val="19"/>
          <w:szCs w:val="19"/>
        </w:rPr>
      </w:pPr>
    </w:p>
    <w:p w:rsidR="00E17200" w:rsidRPr="004E1E13" w:rsidRDefault="004E1E13" w:rsidP="00E17200">
      <w:pPr>
        <w:spacing w:line="276" w:lineRule="auto"/>
        <w:rPr>
          <w:rFonts w:asciiTheme="minorBidi" w:hAnsiTheme="minorBidi" w:cstheme="minorBidi"/>
          <w:sz w:val="19"/>
          <w:szCs w:val="19"/>
        </w:rPr>
      </w:pP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Al </w:t>
      </w:r>
      <w:r w:rsidRPr="005336FA"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Qasr </w:t>
      </w:r>
      <w:r>
        <w:rPr>
          <w:rFonts w:asciiTheme="minorBidi" w:hAnsiTheme="minorBidi" w:cstheme="minorBidi"/>
          <w:b/>
          <w:bCs/>
          <w:i/>
          <w:iCs/>
          <w:sz w:val="19"/>
          <w:szCs w:val="19"/>
        </w:rPr>
        <w:t xml:space="preserve">Mega Mall: </w:t>
      </w:r>
      <w:r w:rsidRPr="00F904C1">
        <w:rPr>
          <w:rFonts w:asciiTheme="minorBidi" w:hAnsiTheme="minorBidi" w:cstheme="minorBidi"/>
          <w:sz w:val="19"/>
          <w:szCs w:val="19"/>
        </w:rPr>
        <w:t>T</w:t>
      </w:r>
      <w:r>
        <w:rPr>
          <w:rFonts w:asciiTheme="minorBidi" w:hAnsiTheme="minorBidi" w:cstheme="minorBidi"/>
          <w:sz w:val="19"/>
          <w:szCs w:val="19"/>
        </w:rPr>
        <w:t xml:space="preserve">he four storey Al Qasr Mall with a </w:t>
      </w:r>
      <w:r w:rsidRPr="00462674">
        <w:rPr>
          <w:rFonts w:asciiTheme="minorBidi" w:hAnsiTheme="minorBidi" w:cstheme="minorBidi"/>
          <w:sz w:val="19"/>
          <w:szCs w:val="19"/>
        </w:rPr>
        <w:t>buil</w:t>
      </w:r>
      <w:r>
        <w:rPr>
          <w:rFonts w:asciiTheme="minorBidi" w:hAnsiTheme="minorBidi" w:cstheme="minorBidi"/>
          <w:sz w:val="19"/>
          <w:szCs w:val="19"/>
        </w:rPr>
        <w:t>t</w:t>
      </w:r>
      <w:r w:rsidRPr="00462674">
        <w:rPr>
          <w:rFonts w:asciiTheme="minorBidi" w:hAnsiTheme="minorBidi" w:cstheme="minorBidi"/>
          <w:sz w:val="19"/>
          <w:szCs w:val="19"/>
        </w:rPr>
        <w:t xml:space="preserve">-up area of 250,000 </w:t>
      </w:r>
      <w:r w:rsidRPr="005336FA">
        <w:rPr>
          <w:rFonts w:asciiTheme="minorBidi" w:hAnsiTheme="minorBidi" w:cstheme="minorBidi"/>
          <w:sz w:val="19"/>
          <w:szCs w:val="19"/>
        </w:rPr>
        <w:t>m</w:t>
      </w:r>
      <w:r w:rsidRPr="004A1E6C">
        <w:rPr>
          <w:rFonts w:asciiTheme="minorBidi" w:hAnsiTheme="minorBidi" w:cstheme="minorBidi"/>
          <w:sz w:val="19"/>
          <w:szCs w:val="19"/>
          <w:vertAlign w:val="superscript"/>
        </w:rPr>
        <w:t>2</w:t>
      </w:r>
      <w:r>
        <w:rPr>
          <w:rFonts w:asciiTheme="minorBidi" w:hAnsiTheme="minorBidi" w:cstheme="minorBidi"/>
          <w:sz w:val="19"/>
          <w:szCs w:val="19"/>
        </w:rPr>
        <w:t xml:space="preserve"> is the </w:t>
      </w:r>
      <w:r w:rsidRPr="00462674">
        <w:rPr>
          <w:rFonts w:asciiTheme="minorBidi" w:hAnsiTheme="minorBidi" w:cstheme="minorBidi"/>
          <w:sz w:val="19"/>
          <w:szCs w:val="19"/>
        </w:rPr>
        <w:t xml:space="preserve">largest retail and leisure destination south of Riyadh. </w:t>
      </w:r>
      <w:r>
        <w:rPr>
          <w:rFonts w:asciiTheme="minorBidi" w:hAnsiTheme="minorBidi" w:cstheme="minorBidi"/>
          <w:sz w:val="19"/>
          <w:szCs w:val="19"/>
        </w:rPr>
        <w:t>Budget: USD 190</w:t>
      </w:r>
      <w:r w:rsidRPr="00462674">
        <w:rPr>
          <w:rFonts w:asciiTheme="minorBidi" w:hAnsiTheme="minorBidi" w:cstheme="minorBidi"/>
          <w:sz w:val="19"/>
          <w:szCs w:val="19"/>
        </w:rPr>
        <w:t xml:space="preserve"> Million</w:t>
      </w:r>
      <w:r>
        <w:rPr>
          <w:rFonts w:asciiTheme="minorBidi" w:hAnsiTheme="minorBidi" w:cstheme="minorBidi"/>
          <w:sz w:val="19"/>
          <w:szCs w:val="19"/>
        </w:rPr>
        <w:t>.</w:t>
      </w:r>
    </w:p>
    <w:p w:rsidR="001C1918" w:rsidRPr="005F6530" w:rsidRDefault="001C1918" w:rsidP="001C1918">
      <w:pPr>
        <w:pStyle w:val="PlainText"/>
        <w:spacing w:line="276" w:lineRule="auto"/>
        <w:jc w:val="both"/>
        <w:rPr>
          <w:rFonts w:asciiTheme="minorBidi" w:hAnsiTheme="minorBidi" w:cstheme="minorBidi"/>
          <w:bCs/>
          <w:sz w:val="32"/>
          <w:szCs w:val="14"/>
        </w:rPr>
      </w:pPr>
    </w:p>
    <w:tbl>
      <w:tblPr>
        <w:tblpPr w:leftFromText="180" w:rightFromText="180" w:vertAnchor="text" w:horzAnchor="margin" w:tblpX="36" w:tblpY="-14"/>
        <w:tblW w:w="963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0"/>
      </w:tblGrid>
      <w:tr w:rsidR="001C1918" w:rsidRPr="00CF264D" w:rsidTr="004E3B0D">
        <w:trPr>
          <w:trHeight w:val="694"/>
        </w:trPr>
        <w:tc>
          <w:tcPr>
            <w:tcW w:w="9630" w:type="dxa"/>
            <w:shd w:val="clear" w:color="auto" w:fill="FFFFFF" w:themeFill="background1"/>
          </w:tcPr>
          <w:p w:rsidR="001C1918" w:rsidRPr="00D17BF5" w:rsidRDefault="00F91D58" w:rsidP="005E6C0A">
            <w:pPr>
              <w:pStyle w:val="PlainText"/>
              <w:spacing w:line="276" w:lineRule="auto"/>
              <w:ind w:left="-90"/>
              <w:rPr>
                <w:rFonts w:ascii="Arial" w:hAnsi="Arial" w:cs="Arial"/>
                <w:b/>
                <w:sz w:val="8"/>
                <w:szCs w:val="19"/>
              </w:rPr>
            </w:pPr>
            <w:r>
              <w:rPr>
                <w:rFonts w:ascii="Arial" w:hAnsi="Arial" w:cs="Arial"/>
                <w:b/>
                <w:noProof/>
                <w:sz w:val="8"/>
                <w:szCs w:val="19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4481195</wp:posOffset>
                  </wp:positionH>
                  <wp:positionV relativeFrom="paragraph">
                    <wp:posOffset>67310</wp:posOffset>
                  </wp:positionV>
                  <wp:extent cx="1543050" cy="5238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G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918" w:rsidRPr="00072535" w:rsidRDefault="001C1918" w:rsidP="00706F5A">
            <w:pPr>
              <w:pStyle w:val="PlainText"/>
              <w:spacing w:line="360" w:lineRule="auto"/>
              <w:ind w:left="-90"/>
              <w:rPr>
                <w:rFonts w:asciiTheme="minorBidi" w:hAnsiTheme="minorBidi" w:cstheme="minorBidi"/>
                <w:bCs/>
                <w:i/>
                <w:iCs/>
                <w:sz w:val="19"/>
                <w:szCs w:val="19"/>
              </w:rPr>
            </w:pPr>
            <w:r w:rsidRPr="00072535">
              <w:rPr>
                <w:rFonts w:ascii="Arial" w:hAnsi="Arial" w:cs="Arial"/>
                <w:b/>
                <w:sz w:val="19"/>
                <w:szCs w:val="19"/>
              </w:rPr>
              <w:t>OGER DUBAI LLC</w:t>
            </w:r>
            <w:r w:rsidRPr="00072535">
              <w:rPr>
                <w:rFonts w:ascii="Arial" w:hAnsi="Arial" w:cs="Arial"/>
                <w:bCs/>
                <w:sz w:val="19"/>
                <w:szCs w:val="19"/>
              </w:rPr>
              <w:t xml:space="preserve">, Dubai, U.A.E., </w:t>
            </w:r>
            <w:r w:rsidRPr="00072535">
              <w:rPr>
                <w:rFonts w:ascii="Arial" w:hAnsi="Arial" w:cs="Arial"/>
                <w:sz w:val="19"/>
                <w:szCs w:val="19"/>
              </w:rPr>
              <w:t xml:space="preserve">a  Saudi Oger </w:t>
            </w:r>
            <w:r>
              <w:rPr>
                <w:rFonts w:ascii="Arial" w:hAnsi="Arial" w:cs="Arial"/>
                <w:sz w:val="19"/>
                <w:szCs w:val="19"/>
              </w:rPr>
              <w:t>subsidiary</w:t>
            </w:r>
            <w:r w:rsidRPr="00072535">
              <w:rPr>
                <w:rFonts w:ascii="Arial" w:hAnsi="Arial" w:cs="Arial"/>
                <w:sz w:val="19"/>
                <w:szCs w:val="19"/>
              </w:rPr>
              <w:t xml:space="preserve"> (www.saudioger.com)</w:t>
            </w:r>
            <w:r w:rsidRPr="00072535">
              <w:rPr>
                <w:rFonts w:asciiTheme="minorBidi" w:hAnsiTheme="minorBidi" w:cstheme="minorBidi"/>
                <w:bCs/>
                <w:i/>
                <w:iCs/>
                <w:sz w:val="19"/>
                <w:szCs w:val="19"/>
              </w:rPr>
              <w:t xml:space="preserve"> </w:t>
            </w:r>
          </w:p>
          <w:p w:rsidR="001C1918" w:rsidRPr="00072535" w:rsidRDefault="001C1918" w:rsidP="00706F5A">
            <w:pPr>
              <w:pStyle w:val="PlainText"/>
              <w:spacing w:line="360" w:lineRule="auto"/>
              <w:ind w:left="-90"/>
              <w:rPr>
                <w:rFonts w:asciiTheme="minorBidi" w:hAnsiTheme="minorBidi" w:cstheme="minorBidi"/>
                <w:bCs/>
                <w:i/>
                <w:iCs/>
                <w:sz w:val="19"/>
                <w:szCs w:val="19"/>
              </w:rPr>
            </w:pPr>
            <w:r>
              <w:rPr>
                <w:rFonts w:asciiTheme="minorBidi" w:hAnsiTheme="minorBidi" w:cstheme="minorBidi"/>
                <w:b/>
                <w:sz w:val="19"/>
                <w:szCs w:val="19"/>
              </w:rPr>
              <w:t>Project Planning Manager</w:t>
            </w:r>
          </w:p>
          <w:p w:rsidR="001C1918" w:rsidRDefault="001C1918" w:rsidP="00706F5A">
            <w:pPr>
              <w:pStyle w:val="Default"/>
              <w:spacing w:line="360" w:lineRule="auto"/>
              <w:ind w:left="-90"/>
              <w:rPr>
                <w:rFonts w:ascii="Arial" w:hAnsi="Arial" w:cs="Arial"/>
                <w:bCs/>
                <w:color w:val="auto"/>
                <w:sz w:val="19"/>
                <w:szCs w:val="19"/>
              </w:rPr>
            </w:pPr>
            <w:r w:rsidRPr="00072535">
              <w:rPr>
                <w:rFonts w:ascii="Arial" w:hAnsi="Arial" w:cs="Arial"/>
                <w:bCs/>
                <w:color w:val="auto"/>
                <w:sz w:val="19"/>
                <w:szCs w:val="19"/>
              </w:rPr>
              <w:t>April 2009 – August 2009</w:t>
            </w:r>
          </w:p>
          <w:p w:rsidR="003F47BD" w:rsidRPr="003F47BD" w:rsidRDefault="003F47BD" w:rsidP="003F47BD">
            <w:pPr>
              <w:pStyle w:val="Default"/>
              <w:spacing w:line="276" w:lineRule="auto"/>
              <w:ind w:left="-90"/>
              <w:rPr>
                <w:rFonts w:ascii="Arial" w:hAnsi="Arial" w:cs="Arial"/>
                <w:bCs/>
                <w:color w:val="auto"/>
                <w:sz w:val="2"/>
                <w:szCs w:val="19"/>
              </w:rPr>
            </w:pPr>
          </w:p>
        </w:tc>
      </w:tr>
    </w:tbl>
    <w:p w:rsidR="001C1918" w:rsidRPr="005F6530" w:rsidRDefault="001C1918" w:rsidP="001C1918">
      <w:pPr>
        <w:pStyle w:val="PlainText"/>
        <w:spacing w:line="276" w:lineRule="auto"/>
        <w:jc w:val="both"/>
        <w:rPr>
          <w:rFonts w:asciiTheme="minorBidi" w:hAnsiTheme="minorBidi" w:cstheme="minorBidi"/>
          <w:bCs/>
          <w:sz w:val="28"/>
          <w:szCs w:val="19"/>
        </w:rPr>
      </w:pPr>
    </w:p>
    <w:p w:rsidR="001C1918" w:rsidRPr="009465EE" w:rsidRDefault="001C1918" w:rsidP="001C1918">
      <w:pPr>
        <w:pStyle w:val="PlainText"/>
        <w:spacing w:line="276" w:lineRule="auto"/>
        <w:jc w:val="both"/>
        <w:rPr>
          <w:rFonts w:asciiTheme="minorBidi" w:hAnsiTheme="minorBidi" w:cstheme="minorBidi"/>
          <w:b/>
          <w:bCs/>
          <w:iCs/>
          <w:sz w:val="16"/>
          <w:szCs w:val="16"/>
        </w:rPr>
      </w:pPr>
      <w:r w:rsidRPr="00455D7F">
        <w:rPr>
          <w:rFonts w:asciiTheme="minorBidi" w:hAnsiTheme="minorBidi" w:cstheme="minorBidi"/>
          <w:bCs/>
          <w:sz w:val="19"/>
          <w:szCs w:val="19"/>
        </w:rPr>
        <w:t xml:space="preserve">Responsible for the planning, scheduling, monitoring and controlling functions of a major </w:t>
      </w:r>
      <w:r>
        <w:rPr>
          <w:rFonts w:asciiTheme="minorBidi" w:hAnsiTheme="minorBidi" w:cstheme="minorBidi"/>
          <w:bCs/>
          <w:sz w:val="19"/>
          <w:szCs w:val="19"/>
        </w:rPr>
        <w:t xml:space="preserve">twin tower </w:t>
      </w:r>
      <w:r w:rsidRPr="00455D7F">
        <w:rPr>
          <w:rFonts w:asciiTheme="minorBidi" w:hAnsiTheme="minorBidi" w:cstheme="minorBidi"/>
          <w:bCs/>
          <w:sz w:val="19"/>
          <w:szCs w:val="19"/>
        </w:rPr>
        <w:t>project</w:t>
      </w:r>
      <w:r>
        <w:rPr>
          <w:rFonts w:asciiTheme="minorBidi" w:hAnsiTheme="minorBidi" w:cstheme="minorBidi"/>
          <w:bCs/>
          <w:sz w:val="19"/>
          <w:szCs w:val="19"/>
        </w:rPr>
        <w:t xml:space="preserve">. </w:t>
      </w:r>
      <w:r w:rsidRPr="00455D7F">
        <w:rPr>
          <w:rFonts w:asciiTheme="minorBidi" w:hAnsiTheme="minorBidi" w:cstheme="minorBidi"/>
          <w:sz w:val="19"/>
          <w:szCs w:val="19"/>
        </w:rPr>
        <w:t xml:space="preserve"> Successfully developed the recovery construction schedule for the assigned project. Other major </w:t>
      </w:r>
      <w:r>
        <w:rPr>
          <w:rFonts w:asciiTheme="minorBidi" w:hAnsiTheme="minorBidi" w:cstheme="minorBidi"/>
          <w:sz w:val="19"/>
          <w:szCs w:val="19"/>
        </w:rPr>
        <w:t>roles</w:t>
      </w:r>
      <w:r w:rsidRPr="00455D7F">
        <w:rPr>
          <w:rFonts w:asciiTheme="minorBidi" w:hAnsiTheme="minorBidi" w:cstheme="minorBidi"/>
          <w:sz w:val="19"/>
          <w:szCs w:val="19"/>
        </w:rPr>
        <w:t xml:space="preserve"> include</w:t>
      </w:r>
      <w:r>
        <w:rPr>
          <w:rFonts w:asciiTheme="minorBidi" w:hAnsiTheme="minorBidi" w:cstheme="minorBidi"/>
          <w:sz w:val="19"/>
          <w:szCs w:val="19"/>
        </w:rPr>
        <w:t>d</w:t>
      </w:r>
      <w:r w:rsidRPr="00455D7F">
        <w:rPr>
          <w:rFonts w:asciiTheme="minorBidi" w:hAnsiTheme="minorBidi" w:cstheme="minorBidi"/>
          <w:sz w:val="19"/>
          <w:szCs w:val="19"/>
        </w:rPr>
        <w:t xml:space="preserve">: </w:t>
      </w:r>
    </w:p>
    <w:p w:rsidR="001C1918" w:rsidRPr="00866817" w:rsidRDefault="001C1918" w:rsidP="001C1918">
      <w:pPr>
        <w:pStyle w:val="PlainText"/>
        <w:spacing w:line="276" w:lineRule="auto"/>
        <w:rPr>
          <w:rFonts w:asciiTheme="minorBidi" w:hAnsiTheme="minorBidi" w:cstheme="minorBidi"/>
          <w:b/>
          <w:szCs w:val="10"/>
        </w:rPr>
      </w:pPr>
      <w:r w:rsidRPr="00455D7F">
        <w:rPr>
          <w:rFonts w:asciiTheme="minorBidi" w:hAnsiTheme="minorBidi" w:cstheme="minorBidi"/>
          <w:b/>
          <w:sz w:val="19"/>
          <w:szCs w:val="19"/>
        </w:rPr>
        <w:t xml:space="preserve"> </w:t>
      </w: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Theme="minorBidi" w:hAnsiTheme="minorBidi" w:cstheme="minorBidi"/>
          <w:sz w:val="19"/>
          <w:szCs w:val="19"/>
        </w:rPr>
      </w:pPr>
      <w:r w:rsidRPr="00455D7F">
        <w:rPr>
          <w:rFonts w:asciiTheme="minorBidi" w:hAnsiTheme="minorBidi" w:cstheme="minorBidi"/>
          <w:sz w:val="19"/>
          <w:szCs w:val="19"/>
        </w:rPr>
        <w:t xml:space="preserve">Resource allocation (labour, plants &amp; tools) in co-ordination with the </w:t>
      </w:r>
      <w:r>
        <w:rPr>
          <w:rFonts w:asciiTheme="minorBidi" w:hAnsiTheme="minorBidi" w:cstheme="minorBidi"/>
          <w:sz w:val="19"/>
          <w:szCs w:val="19"/>
        </w:rPr>
        <w:t>p</w:t>
      </w:r>
      <w:r w:rsidRPr="00455D7F">
        <w:rPr>
          <w:rFonts w:asciiTheme="minorBidi" w:hAnsiTheme="minorBidi" w:cstheme="minorBidi"/>
          <w:sz w:val="19"/>
          <w:szCs w:val="19"/>
        </w:rPr>
        <w:t xml:space="preserve">roject </w:t>
      </w:r>
      <w:r>
        <w:rPr>
          <w:rFonts w:asciiTheme="minorBidi" w:hAnsiTheme="minorBidi" w:cstheme="minorBidi"/>
          <w:sz w:val="19"/>
          <w:szCs w:val="19"/>
        </w:rPr>
        <w:t>director</w:t>
      </w:r>
      <w:r w:rsidRPr="00455D7F">
        <w:rPr>
          <w:rFonts w:asciiTheme="minorBidi" w:hAnsiTheme="minorBidi" w:cstheme="minorBidi"/>
          <w:sz w:val="19"/>
          <w:szCs w:val="19"/>
        </w:rPr>
        <w:t xml:space="preserve"> and </w:t>
      </w:r>
      <w:r>
        <w:rPr>
          <w:rFonts w:asciiTheme="minorBidi" w:hAnsiTheme="minorBidi" w:cstheme="minorBidi"/>
          <w:sz w:val="19"/>
          <w:szCs w:val="19"/>
        </w:rPr>
        <w:t>construction m</w:t>
      </w:r>
      <w:r w:rsidRPr="00455D7F">
        <w:rPr>
          <w:rFonts w:asciiTheme="minorBidi" w:hAnsiTheme="minorBidi" w:cstheme="minorBidi"/>
          <w:sz w:val="19"/>
          <w:szCs w:val="19"/>
        </w:rPr>
        <w:t>anagers, preparation of revised project cash flows, progress ‘S’ curves</w:t>
      </w:r>
      <w:r>
        <w:rPr>
          <w:rFonts w:asciiTheme="minorBidi" w:hAnsiTheme="minorBidi" w:cstheme="minorBidi"/>
          <w:sz w:val="19"/>
          <w:szCs w:val="19"/>
        </w:rPr>
        <w:t xml:space="preserve"> and </w:t>
      </w:r>
      <w:r w:rsidRPr="00455D7F">
        <w:rPr>
          <w:rFonts w:asciiTheme="minorBidi" w:hAnsiTheme="minorBidi" w:cstheme="minorBidi"/>
          <w:sz w:val="19"/>
          <w:szCs w:val="19"/>
        </w:rPr>
        <w:t>internal site target schedules</w:t>
      </w:r>
    </w:p>
    <w:p w:rsidR="001C1918" w:rsidRPr="00866817" w:rsidRDefault="001C1918" w:rsidP="003A5F2E">
      <w:pPr>
        <w:pStyle w:val="Default"/>
        <w:spacing w:line="276" w:lineRule="auto"/>
        <w:ind w:left="180" w:hanging="180"/>
        <w:jc w:val="both"/>
        <w:rPr>
          <w:rFonts w:asciiTheme="minorBidi" w:hAnsiTheme="minorBidi" w:cstheme="minorBidi"/>
          <w:sz w:val="16"/>
          <w:szCs w:val="8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Theme="minorBidi" w:hAnsiTheme="minorBidi" w:cstheme="minorBidi"/>
          <w:sz w:val="19"/>
          <w:szCs w:val="19"/>
        </w:rPr>
      </w:pPr>
      <w:r>
        <w:rPr>
          <w:rFonts w:asciiTheme="minorBidi" w:hAnsiTheme="minorBidi" w:cstheme="minorBidi"/>
          <w:sz w:val="19"/>
          <w:szCs w:val="19"/>
        </w:rPr>
        <w:t xml:space="preserve">Responsible for </w:t>
      </w:r>
      <w:r w:rsidRPr="00455D7F">
        <w:rPr>
          <w:rFonts w:asciiTheme="minorBidi" w:hAnsiTheme="minorBidi" w:cstheme="minorBidi"/>
          <w:sz w:val="19"/>
          <w:szCs w:val="19"/>
        </w:rPr>
        <w:t>site progress tracking (actual vs. planned)</w:t>
      </w:r>
      <w:r>
        <w:rPr>
          <w:rFonts w:asciiTheme="minorBidi" w:hAnsiTheme="minorBidi" w:cstheme="minorBidi"/>
          <w:sz w:val="19"/>
          <w:szCs w:val="19"/>
        </w:rPr>
        <w:t xml:space="preserve"> &amp; </w:t>
      </w:r>
      <w:r w:rsidRPr="00455D7F">
        <w:rPr>
          <w:rFonts w:asciiTheme="minorBidi" w:hAnsiTheme="minorBidi" w:cstheme="minorBidi"/>
          <w:sz w:val="19"/>
          <w:szCs w:val="19"/>
        </w:rPr>
        <w:t>preparing wee</w:t>
      </w:r>
      <w:r w:rsidR="00B116D6">
        <w:rPr>
          <w:rFonts w:asciiTheme="minorBidi" w:hAnsiTheme="minorBidi" w:cstheme="minorBidi"/>
          <w:sz w:val="19"/>
          <w:szCs w:val="19"/>
        </w:rPr>
        <w:t>kly / monthly progress reports</w:t>
      </w:r>
    </w:p>
    <w:p w:rsidR="001C1918" w:rsidRPr="00866817" w:rsidRDefault="001C1918" w:rsidP="003A5F2E">
      <w:pPr>
        <w:pStyle w:val="Default"/>
        <w:spacing w:line="276" w:lineRule="auto"/>
        <w:ind w:left="180" w:hanging="180"/>
        <w:jc w:val="both"/>
        <w:rPr>
          <w:rFonts w:asciiTheme="minorBidi" w:hAnsiTheme="minorBidi" w:cstheme="minorBidi"/>
          <w:sz w:val="16"/>
          <w:szCs w:val="8"/>
        </w:rPr>
      </w:pPr>
    </w:p>
    <w:p w:rsidR="00E64C79" w:rsidRPr="00E64C79" w:rsidRDefault="001C1918" w:rsidP="00E64C79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Theme="minorBidi" w:hAnsiTheme="minorBidi" w:cstheme="minorBidi"/>
          <w:sz w:val="19"/>
          <w:szCs w:val="19"/>
        </w:rPr>
      </w:pPr>
      <w:r w:rsidRPr="00894215">
        <w:rPr>
          <w:rFonts w:asciiTheme="minorBidi" w:hAnsiTheme="minorBidi" w:cstheme="minorBidi"/>
          <w:sz w:val="19"/>
          <w:szCs w:val="19"/>
        </w:rPr>
        <w:t xml:space="preserve">Close </w:t>
      </w:r>
      <w:r w:rsidRPr="00894215">
        <w:rPr>
          <w:rFonts w:asciiTheme="minorBidi" w:hAnsiTheme="minorBidi" w:cstheme="minorBidi"/>
          <w:bCs/>
          <w:sz w:val="19"/>
          <w:szCs w:val="19"/>
        </w:rPr>
        <w:t>liaising</w:t>
      </w:r>
      <w:r w:rsidRPr="00894215">
        <w:rPr>
          <w:rFonts w:asciiTheme="minorBidi" w:hAnsiTheme="minorBidi" w:cstheme="minorBidi"/>
          <w:sz w:val="19"/>
          <w:szCs w:val="19"/>
        </w:rPr>
        <w:t xml:space="preserve"> with the Contracts Department for all contractual claims – delay and disruption claims, extension of time claims</w:t>
      </w:r>
      <w:r>
        <w:rPr>
          <w:rFonts w:asciiTheme="minorBidi" w:hAnsiTheme="minorBidi" w:cstheme="minorBidi"/>
          <w:sz w:val="19"/>
          <w:szCs w:val="19"/>
        </w:rPr>
        <w:t xml:space="preserve"> and work </w:t>
      </w:r>
      <w:r w:rsidRPr="00894215">
        <w:rPr>
          <w:rFonts w:asciiTheme="minorBidi" w:hAnsiTheme="minorBidi" w:cstheme="minorBidi"/>
          <w:sz w:val="19"/>
          <w:szCs w:val="19"/>
        </w:rPr>
        <w:t>acceleration claims</w:t>
      </w:r>
    </w:p>
    <w:p w:rsidR="00866817" w:rsidRDefault="00866817" w:rsidP="001C1918">
      <w:pPr>
        <w:pStyle w:val="PlainText"/>
        <w:rPr>
          <w:rFonts w:asciiTheme="minorBidi" w:hAnsiTheme="minorBidi" w:cstheme="minorBidi"/>
          <w:b/>
          <w:bCs/>
          <w:color w:val="C00000"/>
          <w:sz w:val="17"/>
          <w:szCs w:val="17"/>
        </w:rPr>
      </w:pPr>
    </w:p>
    <w:p w:rsidR="001C1918" w:rsidRPr="00FC27B2" w:rsidRDefault="001C1918" w:rsidP="001C1918">
      <w:pPr>
        <w:pStyle w:val="PlainText"/>
        <w:spacing w:line="276" w:lineRule="auto"/>
        <w:rPr>
          <w:rFonts w:asciiTheme="minorBidi" w:hAnsiTheme="minorBidi" w:cstheme="minorBidi"/>
          <w:b/>
          <w:bCs/>
          <w:color w:val="002060"/>
          <w:sz w:val="19"/>
          <w:szCs w:val="19"/>
        </w:rPr>
      </w:pPr>
      <w:r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lastRenderedPageBreak/>
        <w:t>Project</w:t>
      </w:r>
      <w:r>
        <w:rPr>
          <w:rFonts w:asciiTheme="minorBidi" w:hAnsiTheme="minorBidi" w:cstheme="minorBidi"/>
          <w:b/>
          <w:bCs/>
          <w:color w:val="002060"/>
          <w:sz w:val="19"/>
          <w:szCs w:val="19"/>
        </w:rPr>
        <w:t>s</w:t>
      </w:r>
      <w:r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 xml:space="preserve"> Involved:</w:t>
      </w:r>
    </w:p>
    <w:p w:rsidR="001C1918" w:rsidRPr="00EE3E77" w:rsidRDefault="001C1918" w:rsidP="001C191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Bidi" w:hAnsiTheme="minorBidi" w:cstheme="minorBidi"/>
          <w:b/>
          <w:bCs/>
          <w:i/>
          <w:iCs/>
          <w:sz w:val="10"/>
          <w:szCs w:val="10"/>
        </w:rPr>
      </w:pPr>
    </w:p>
    <w:p w:rsidR="001C1918" w:rsidRDefault="001C1918" w:rsidP="001C191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Bidi" w:hAnsiTheme="minorBidi" w:cstheme="minorBidi"/>
          <w:bCs/>
          <w:sz w:val="19"/>
          <w:szCs w:val="19"/>
        </w:rPr>
      </w:pPr>
      <w:r w:rsidRPr="00455D7F">
        <w:rPr>
          <w:rFonts w:asciiTheme="minorBidi" w:hAnsiTheme="minorBidi" w:cstheme="minorBidi"/>
          <w:b/>
          <w:bCs/>
          <w:i/>
          <w:iCs/>
          <w:sz w:val="19"/>
          <w:szCs w:val="19"/>
        </w:rPr>
        <w:t>The Churchill Towers</w:t>
      </w:r>
      <w:r w:rsidRPr="00455D7F">
        <w:rPr>
          <w:rFonts w:asciiTheme="minorBidi" w:hAnsiTheme="minorBidi" w:cstheme="minorBidi"/>
          <w:bCs/>
          <w:sz w:val="19"/>
          <w:szCs w:val="19"/>
        </w:rPr>
        <w:t xml:space="preserve"> – Construction of a 56 storey Residential tower and a 42 storey office tower</w:t>
      </w:r>
      <w:r>
        <w:rPr>
          <w:rFonts w:asciiTheme="minorBidi" w:hAnsiTheme="minorBidi" w:cstheme="minorBidi"/>
          <w:bCs/>
          <w:sz w:val="19"/>
          <w:szCs w:val="19"/>
        </w:rPr>
        <w:t xml:space="preserve">, </w:t>
      </w:r>
      <w:r w:rsidRPr="00455D7F">
        <w:rPr>
          <w:rFonts w:asciiTheme="minorBidi" w:hAnsiTheme="minorBidi" w:cstheme="minorBidi"/>
          <w:bCs/>
          <w:sz w:val="19"/>
          <w:szCs w:val="19"/>
        </w:rPr>
        <w:t>3 basement levels and 3 podium levels at Business Bay, Dubai</w:t>
      </w:r>
      <w:r>
        <w:rPr>
          <w:rFonts w:asciiTheme="minorBidi" w:hAnsiTheme="minorBidi" w:cstheme="minorBidi"/>
          <w:bCs/>
          <w:sz w:val="19"/>
          <w:szCs w:val="19"/>
        </w:rPr>
        <w:t xml:space="preserve">. Project </w:t>
      </w:r>
      <w:r w:rsidRPr="00455D7F">
        <w:rPr>
          <w:rFonts w:asciiTheme="minorBidi" w:hAnsiTheme="minorBidi" w:cstheme="minorBidi"/>
          <w:bCs/>
          <w:sz w:val="19"/>
          <w:szCs w:val="19"/>
        </w:rPr>
        <w:t>value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>USD 200 Million</w:t>
      </w:r>
      <w:r>
        <w:rPr>
          <w:rFonts w:asciiTheme="minorBidi" w:hAnsiTheme="minorBidi" w:cstheme="minorBidi"/>
          <w:bCs/>
          <w:sz w:val="19"/>
          <w:szCs w:val="19"/>
        </w:rPr>
        <w:t xml:space="preserve">, Developer: </w:t>
      </w:r>
      <w:r w:rsidRPr="00455D7F">
        <w:rPr>
          <w:rFonts w:asciiTheme="minorBidi" w:hAnsiTheme="minorBidi" w:cstheme="minorBidi"/>
          <w:bCs/>
          <w:sz w:val="19"/>
          <w:szCs w:val="19"/>
        </w:rPr>
        <w:t>Emirates National Investment LLC</w:t>
      </w:r>
      <w:r>
        <w:rPr>
          <w:rFonts w:asciiTheme="minorBidi" w:hAnsiTheme="minorBidi" w:cstheme="minorBidi"/>
          <w:bCs/>
          <w:sz w:val="19"/>
          <w:szCs w:val="19"/>
        </w:rPr>
        <w:t>, C</w:t>
      </w:r>
      <w:r w:rsidRPr="00455D7F">
        <w:rPr>
          <w:rFonts w:asciiTheme="minorBidi" w:hAnsiTheme="minorBidi" w:cstheme="minorBidi"/>
          <w:bCs/>
          <w:sz w:val="19"/>
          <w:szCs w:val="19"/>
        </w:rPr>
        <w:t>onsult</w:t>
      </w:r>
      <w:r>
        <w:rPr>
          <w:rFonts w:asciiTheme="minorBidi" w:hAnsiTheme="minorBidi" w:cstheme="minorBidi"/>
          <w:bCs/>
          <w:sz w:val="19"/>
          <w:szCs w:val="19"/>
        </w:rPr>
        <w:t>ing E</w:t>
      </w:r>
      <w:r w:rsidRPr="00455D7F">
        <w:rPr>
          <w:rFonts w:asciiTheme="minorBidi" w:hAnsiTheme="minorBidi" w:cstheme="minorBidi"/>
          <w:bCs/>
          <w:sz w:val="19"/>
          <w:szCs w:val="19"/>
        </w:rPr>
        <w:t>ngineer</w:t>
      </w:r>
      <w:r>
        <w:rPr>
          <w:rFonts w:asciiTheme="minorBidi" w:hAnsiTheme="minorBidi" w:cstheme="minorBidi"/>
          <w:bCs/>
          <w:sz w:val="19"/>
          <w:szCs w:val="19"/>
        </w:rPr>
        <w:t xml:space="preserve">: </w:t>
      </w:r>
      <w:r w:rsidRPr="00455D7F">
        <w:rPr>
          <w:rFonts w:asciiTheme="minorBidi" w:hAnsiTheme="minorBidi" w:cstheme="minorBidi"/>
          <w:bCs/>
          <w:sz w:val="19"/>
          <w:szCs w:val="19"/>
        </w:rPr>
        <w:t>DAR.</w:t>
      </w:r>
    </w:p>
    <w:p w:rsidR="001C1918" w:rsidRPr="00B15663" w:rsidRDefault="001C1918" w:rsidP="001C1918">
      <w:pPr>
        <w:overflowPunct/>
        <w:autoSpaceDE/>
        <w:autoSpaceDN/>
        <w:adjustRightInd/>
        <w:jc w:val="both"/>
        <w:textAlignment w:val="auto"/>
        <w:rPr>
          <w:rFonts w:asciiTheme="minorBidi" w:hAnsiTheme="minorBidi" w:cstheme="minorBidi"/>
          <w:i/>
          <w:sz w:val="8"/>
          <w:szCs w:val="10"/>
        </w:rPr>
      </w:pPr>
    </w:p>
    <w:tbl>
      <w:tblPr>
        <w:tblpPr w:leftFromText="180" w:rightFromText="180" w:vertAnchor="text" w:horzAnchor="margin" w:tblpX="36" w:tblpY="174"/>
        <w:tblW w:w="963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0"/>
      </w:tblGrid>
      <w:tr w:rsidR="001C1918" w:rsidRPr="00CF264D" w:rsidTr="003C780C">
        <w:trPr>
          <w:trHeight w:val="759"/>
        </w:trPr>
        <w:tc>
          <w:tcPr>
            <w:tcW w:w="9630" w:type="dxa"/>
            <w:shd w:val="clear" w:color="auto" w:fill="FFFFFF" w:themeFill="background1"/>
          </w:tcPr>
          <w:p w:rsidR="001C1918" w:rsidRPr="008361FC" w:rsidRDefault="006362CB" w:rsidP="003C780C">
            <w:pPr>
              <w:pStyle w:val="PlainText"/>
              <w:spacing w:line="276" w:lineRule="auto"/>
              <w:ind w:left="-90"/>
              <w:jc w:val="both"/>
              <w:rPr>
                <w:rFonts w:ascii="Arial" w:hAnsi="Arial" w:cs="Arial"/>
                <w:b/>
                <w:iCs/>
                <w:sz w:val="8"/>
                <w:szCs w:val="19"/>
              </w:rPr>
            </w:pPr>
            <w:r>
              <w:rPr>
                <w:rFonts w:asciiTheme="minorBidi" w:hAnsiTheme="minorBidi" w:cstheme="minorBid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28575</wp:posOffset>
                  </wp:positionV>
                  <wp:extent cx="819150" cy="6683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MA Duba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918" w:rsidRPr="00072535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19"/>
                <w:szCs w:val="19"/>
              </w:rPr>
            </w:pPr>
            <w:r w:rsidRPr="00072535">
              <w:rPr>
                <w:rFonts w:ascii="Arial" w:hAnsi="Arial" w:cs="Arial"/>
                <w:b/>
                <w:iCs/>
                <w:sz w:val="19"/>
                <w:szCs w:val="19"/>
              </w:rPr>
              <w:t>SAMA-ECH</w:t>
            </w:r>
            <w:r w:rsidRPr="00072535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, Dubai </w:t>
            </w:r>
            <w:r w:rsidRPr="00072535">
              <w:rPr>
                <w:rFonts w:ascii="Arial" w:hAnsi="Arial" w:cs="Arial"/>
                <w:iCs/>
                <w:sz w:val="19"/>
                <w:szCs w:val="19"/>
              </w:rPr>
              <w:t>(Joint ventur</w:t>
            </w:r>
            <w:r>
              <w:rPr>
                <w:rFonts w:ascii="Arial" w:hAnsi="Arial" w:cs="Arial"/>
                <w:iCs/>
                <w:sz w:val="19"/>
                <w:szCs w:val="19"/>
              </w:rPr>
              <w:t>e of Sama Dubai and EC Harris)</w:t>
            </w:r>
            <w:r w:rsidRPr="00072535">
              <w:rPr>
                <w:rFonts w:asciiTheme="minorBidi" w:hAnsiTheme="minorBidi" w:cstheme="minorBidi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  <w:p w:rsidR="001C1918" w:rsidRPr="00072535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072535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Senior Planning </w:t>
            </w:r>
            <w:r>
              <w:rPr>
                <w:rFonts w:asciiTheme="minorBidi" w:hAnsiTheme="minorBidi" w:cstheme="minorBidi"/>
                <w:b/>
                <w:sz w:val="19"/>
                <w:szCs w:val="19"/>
              </w:rPr>
              <w:t>Manager</w:t>
            </w:r>
            <w:r w:rsidRPr="00072535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 </w:t>
            </w:r>
          </w:p>
          <w:p w:rsidR="00472663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Cs/>
                <w:sz w:val="19"/>
                <w:szCs w:val="19"/>
              </w:rPr>
            </w:pPr>
            <w:r w:rsidRPr="00072535">
              <w:rPr>
                <w:rFonts w:asciiTheme="minorBidi" w:hAnsiTheme="minorBidi" w:cstheme="minorBidi"/>
                <w:bCs/>
                <w:sz w:val="19"/>
                <w:szCs w:val="19"/>
              </w:rPr>
              <w:t xml:space="preserve">September 2008 – </w:t>
            </w:r>
            <w:r>
              <w:rPr>
                <w:rFonts w:asciiTheme="minorBidi" w:hAnsiTheme="minorBidi" w:cstheme="minorBidi"/>
                <w:bCs/>
                <w:sz w:val="19"/>
                <w:szCs w:val="19"/>
              </w:rPr>
              <w:t>January</w:t>
            </w:r>
            <w:r w:rsidRPr="00072535">
              <w:rPr>
                <w:rFonts w:asciiTheme="minorBidi" w:hAnsiTheme="minorBidi" w:cstheme="minorBidi"/>
                <w:bCs/>
                <w:sz w:val="19"/>
                <w:szCs w:val="19"/>
              </w:rPr>
              <w:t xml:space="preserve"> 2009</w:t>
            </w:r>
          </w:p>
          <w:p w:rsidR="001C1918" w:rsidRPr="00472663" w:rsidRDefault="001C1918" w:rsidP="003C780C">
            <w:pPr>
              <w:pStyle w:val="PlainText"/>
              <w:spacing w:line="276" w:lineRule="auto"/>
              <w:ind w:left="-90"/>
              <w:jc w:val="both"/>
              <w:rPr>
                <w:rFonts w:asciiTheme="minorBidi" w:hAnsiTheme="minorBidi" w:cstheme="minorBidi"/>
                <w:bCs/>
                <w:sz w:val="4"/>
                <w:szCs w:val="19"/>
              </w:rPr>
            </w:pPr>
            <w:r w:rsidRPr="00E800A6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="00472663">
              <w:rPr>
                <w:rFonts w:asciiTheme="minorBidi" w:hAnsiTheme="minorBidi" w:cstheme="minorBidi"/>
                <w:bCs/>
                <w:sz w:val="2"/>
                <w:szCs w:val="22"/>
              </w:rPr>
              <w:t xml:space="preserve">     </w:t>
            </w:r>
          </w:p>
        </w:tc>
      </w:tr>
    </w:tbl>
    <w:p w:rsidR="001C1918" w:rsidRPr="00B15663" w:rsidRDefault="001C1918" w:rsidP="001C1918">
      <w:pPr>
        <w:pStyle w:val="PlainText"/>
        <w:spacing w:line="200" w:lineRule="exact"/>
        <w:jc w:val="both"/>
        <w:rPr>
          <w:rFonts w:asciiTheme="minorBidi" w:hAnsiTheme="minorBidi" w:cstheme="minorBidi"/>
          <w:sz w:val="32"/>
          <w:szCs w:val="30"/>
        </w:rPr>
      </w:pPr>
    </w:p>
    <w:p w:rsidR="001C1918" w:rsidRDefault="001C1918" w:rsidP="001C1918">
      <w:pPr>
        <w:pStyle w:val="PlainText"/>
        <w:spacing w:line="276" w:lineRule="auto"/>
        <w:jc w:val="both"/>
        <w:rPr>
          <w:rFonts w:ascii="Arial" w:hAnsi="Arial" w:cs="Arial"/>
        </w:rPr>
      </w:pPr>
      <w:r w:rsidRPr="00E800A6">
        <w:rPr>
          <w:rFonts w:asciiTheme="minorBidi" w:hAnsiTheme="minorBidi" w:cstheme="minorBidi"/>
          <w:bCs/>
          <w:sz w:val="19"/>
          <w:szCs w:val="19"/>
        </w:rPr>
        <w:t>Responsible</w:t>
      </w:r>
      <w:r w:rsidRPr="005129AC">
        <w:rPr>
          <w:rFonts w:ascii="Arial" w:hAnsi="Arial" w:cs="Arial"/>
          <w:bCs/>
        </w:rPr>
        <w:t xml:space="preserve"> for the </w:t>
      </w:r>
      <w:r>
        <w:rPr>
          <w:rFonts w:ascii="Arial" w:hAnsi="Arial" w:cs="Arial"/>
          <w:bCs/>
        </w:rPr>
        <w:t>planning, scheduling, monitoring and control of a master development project, conceptualized to rebuild the heritage and culture of the Dubai city. Other m</w:t>
      </w:r>
      <w:r w:rsidRPr="005129AC">
        <w:rPr>
          <w:rFonts w:ascii="Arial" w:hAnsi="Arial" w:cs="Arial"/>
        </w:rPr>
        <w:t xml:space="preserve">ajor </w:t>
      </w:r>
      <w:r>
        <w:rPr>
          <w:rFonts w:ascii="Arial" w:hAnsi="Arial" w:cs="Arial"/>
        </w:rPr>
        <w:t>roles</w:t>
      </w:r>
      <w:r w:rsidRPr="005129AC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d</w:t>
      </w:r>
      <w:r w:rsidRPr="005129AC">
        <w:rPr>
          <w:rFonts w:ascii="Arial" w:hAnsi="Arial" w:cs="Arial"/>
        </w:rPr>
        <w:t>:</w:t>
      </w:r>
    </w:p>
    <w:p w:rsidR="001C1918" w:rsidRPr="00B15663" w:rsidRDefault="001C1918" w:rsidP="001C1918">
      <w:pPr>
        <w:pStyle w:val="PlainText"/>
        <w:spacing w:line="276" w:lineRule="auto"/>
        <w:rPr>
          <w:rFonts w:ascii="Arial" w:hAnsi="Arial" w:cs="Arial"/>
          <w:sz w:val="12"/>
          <w:szCs w:val="10"/>
        </w:rPr>
      </w:pPr>
    </w:p>
    <w:p w:rsidR="001C1918" w:rsidRPr="007F76E5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20"/>
        </w:rPr>
      </w:pPr>
      <w:r w:rsidRPr="007F76E5">
        <w:rPr>
          <w:rFonts w:asciiTheme="minorBidi" w:hAnsiTheme="minorBidi" w:cstheme="minorBidi"/>
          <w:sz w:val="19"/>
          <w:szCs w:val="19"/>
        </w:rPr>
        <w:t xml:space="preserve">Developing, </w:t>
      </w:r>
      <w:r w:rsidRPr="007F76E5">
        <w:rPr>
          <w:rFonts w:ascii="Arial" w:hAnsi="Arial" w:cs="Arial"/>
          <w:bCs/>
          <w:color w:val="auto"/>
          <w:sz w:val="20"/>
        </w:rPr>
        <w:t xml:space="preserve">updating the Master Development Schedule and </w:t>
      </w:r>
      <w:r>
        <w:rPr>
          <w:rFonts w:ascii="Arial" w:hAnsi="Arial" w:cs="Arial"/>
          <w:bCs/>
          <w:color w:val="auto"/>
          <w:sz w:val="20"/>
        </w:rPr>
        <w:t>p</w:t>
      </w:r>
      <w:r w:rsidRPr="007F76E5">
        <w:rPr>
          <w:rFonts w:asciiTheme="minorBidi" w:hAnsiTheme="minorBidi" w:cstheme="minorBidi"/>
          <w:sz w:val="19"/>
          <w:szCs w:val="19"/>
        </w:rPr>
        <w:t xml:space="preserve">repare </w:t>
      </w:r>
      <w:r w:rsidRPr="007F76E5">
        <w:rPr>
          <w:rFonts w:ascii="Arial" w:hAnsi="Arial" w:cs="Arial"/>
          <w:color w:val="auto"/>
          <w:sz w:val="20"/>
        </w:rPr>
        <w:t>the weekly and monthly execut</w:t>
      </w:r>
      <w:r w:rsidR="00B116D6">
        <w:rPr>
          <w:rFonts w:ascii="Arial" w:hAnsi="Arial" w:cs="Arial"/>
          <w:color w:val="auto"/>
          <w:sz w:val="20"/>
        </w:rPr>
        <w:t>ive management progress reports</w:t>
      </w:r>
    </w:p>
    <w:p w:rsidR="001C1918" w:rsidRPr="006A3817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4"/>
          <w:szCs w:val="10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20"/>
        </w:rPr>
      </w:pPr>
      <w:r>
        <w:rPr>
          <w:rFonts w:asciiTheme="minorBidi" w:hAnsiTheme="minorBidi" w:cstheme="minorBidi"/>
          <w:sz w:val="19"/>
          <w:szCs w:val="19"/>
        </w:rPr>
        <w:t xml:space="preserve">Manage the various design and construction schedules from </w:t>
      </w:r>
      <w:r w:rsidRPr="00E75161">
        <w:rPr>
          <w:rFonts w:asciiTheme="minorBidi" w:hAnsiTheme="minorBidi" w:cstheme="minorBidi"/>
          <w:sz w:val="19"/>
          <w:szCs w:val="19"/>
        </w:rPr>
        <w:t xml:space="preserve">consultants and contractors and monitor their performance against </w:t>
      </w:r>
      <w:r w:rsidR="00B116D6">
        <w:rPr>
          <w:rFonts w:asciiTheme="minorBidi" w:hAnsiTheme="minorBidi" w:cstheme="minorBidi"/>
          <w:sz w:val="19"/>
          <w:szCs w:val="19"/>
        </w:rPr>
        <w:t>the approved baseline schedules</w:t>
      </w:r>
      <w:r>
        <w:rPr>
          <w:rFonts w:asciiTheme="minorBidi" w:hAnsiTheme="minorBidi" w:cstheme="minorBidi"/>
          <w:sz w:val="19"/>
          <w:szCs w:val="19"/>
        </w:rPr>
        <w:t xml:space="preserve"> </w:t>
      </w:r>
    </w:p>
    <w:p w:rsidR="001C1918" w:rsidRPr="00B15663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4"/>
          <w:szCs w:val="10"/>
        </w:rPr>
      </w:pPr>
    </w:p>
    <w:p w:rsidR="001C1918" w:rsidRPr="00E64C79" w:rsidRDefault="00324E1E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20"/>
        </w:rPr>
      </w:pPr>
      <w:r w:rsidRPr="00894215">
        <w:rPr>
          <w:rFonts w:asciiTheme="minorBidi" w:hAnsiTheme="minorBidi" w:cstheme="minorBidi"/>
          <w:sz w:val="19"/>
          <w:szCs w:val="19"/>
        </w:rPr>
        <w:t xml:space="preserve">Close </w:t>
      </w:r>
      <w:r w:rsidRPr="00894215">
        <w:rPr>
          <w:rFonts w:asciiTheme="minorBidi" w:hAnsiTheme="minorBidi" w:cstheme="minorBidi"/>
          <w:bCs/>
          <w:sz w:val="19"/>
          <w:szCs w:val="19"/>
        </w:rPr>
        <w:t>liaising</w:t>
      </w:r>
      <w:r w:rsidRPr="00894215">
        <w:rPr>
          <w:rFonts w:asciiTheme="minorBidi" w:hAnsiTheme="minorBidi" w:cstheme="minorBidi"/>
          <w:sz w:val="19"/>
          <w:szCs w:val="19"/>
        </w:rPr>
        <w:t xml:space="preserve"> with the Contracts Department for all contractual claims </w:t>
      </w:r>
      <w:r>
        <w:rPr>
          <w:rFonts w:asciiTheme="minorBidi" w:hAnsiTheme="minorBidi" w:cstheme="minorBidi"/>
          <w:sz w:val="19"/>
          <w:szCs w:val="19"/>
        </w:rPr>
        <w:t xml:space="preserve">from various </w:t>
      </w:r>
      <w:r w:rsidR="00B116D6">
        <w:rPr>
          <w:rFonts w:asciiTheme="minorBidi" w:hAnsiTheme="minorBidi" w:cstheme="minorBidi"/>
          <w:sz w:val="19"/>
          <w:szCs w:val="19"/>
        </w:rPr>
        <w:t>consultants and contractors</w:t>
      </w:r>
    </w:p>
    <w:p w:rsidR="001C1918" w:rsidRPr="00E800A6" w:rsidRDefault="001C1918" w:rsidP="001C1918">
      <w:pPr>
        <w:pStyle w:val="Default"/>
        <w:spacing w:line="276" w:lineRule="auto"/>
        <w:ind w:left="-18"/>
        <w:jc w:val="both"/>
        <w:rPr>
          <w:rFonts w:ascii="Arial" w:hAnsi="Arial" w:cs="Arial"/>
          <w:color w:val="auto"/>
          <w:sz w:val="10"/>
          <w:szCs w:val="10"/>
        </w:rPr>
      </w:pPr>
    </w:p>
    <w:p w:rsidR="001C1918" w:rsidRPr="00FC27B2" w:rsidRDefault="001C1918" w:rsidP="001C1918">
      <w:pPr>
        <w:pStyle w:val="PlainText"/>
        <w:spacing w:line="276" w:lineRule="auto"/>
        <w:rPr>
          <w:rFonts w:asciiTheme="minorBidi" w:hAnsiTheme="minorBidi" w:cstheme="minorBidi"/>
          <w:b/>
          <w:bCs/>
          <w:color w:val="002060"/>
          <w:sz w:val="19"/>
          <w:szCs w:val="19"/>
        </w:rPr>
      </w:pPr>
      <w:r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>Project Involved:</w:t>
      </w:r>
    </w:p>
    <w:p w:rsidR="001C1918" w:rsidRPr="00B15663" w:rsidRDefault="001C1918" w:rsidP="001C1918">
      <w:pPr>
        <w:pStyle w:val="PlainText"/>
        <w:spacing w:line="276" w:lineRule="auto"/>
        <w:rPr>
          <w:rFonts w:ascii="Arial" w:hAnsi="Arial" w:cs="Arial"/>
          <w:b/>
          <w:iCs/>
          <w:sz w:val="14"/>
          <w:szCs w:val="10"/>
        </w:rPr>
      </w:pPr>
    </w:p>
    <w:p w:rsidR="001C1918" w:rsidRDefault="001C1918" w:rsidP="00B15663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</w:rPr>
      </w:pPr>
      <w:r w:rsidRPr="00F9404C">
        <w:rPr>
          <w:rFonts w:ascii="Arial" w:hAnsi="Arial" w:cs="Arial"/>
          <w:b/>
          <w:i/>
          <w:iCs/>
          <w:color w:val="auto"/>
          <w:sz w:val="19"/>
          <w:szCs w:val="19"/>
        </w:rPr>
        <w:t>Dubai Creek Front Development</w:t>
      </w:r>
      <w:r w:rsidRPr="00F9404C">
        <w:rPr>
          <w:rFonts w:ascii="Arial" w:hAnsi="Arial" w:cs="Arial"/>
          <w:bCs/>
          <w:color w:val="auto"/>
          <w:sz w:val="19"/>
          <w:szCs w:val="19"/>
        </w:rPr>
        <w:t>:</w:t>
      </w:r>
      <w:r>
        <w:rPr>
          <w:rFonts w:ascii="Arial" w:hAnsi="Arial" w:cs="Arial"/>
          <w:bCs/>
          <w:color w:val="auto"/>
          <w:sz w:val="20"/>
        </w:rPr>
        <w:t xml:space="preserve"> A</w:t>
      </w:r>
      <w:r w:rsidRPr="005129AC">
        <w:rPr>
          <w:rFonts w:ascii="Arial" w:hAnsi="Arial" w:cs="Arial"/>
          <w:bCs/>
          <w:color w:val="auto"/>
          <w:sz w:val="20"/>
        </w:rPr>
        <w:t xml:space="preserve"> </w:t>
      </w:r>
      <w:r>
        <w:rPr>
          <w:rFonts w:ascii="Arial" w:hAnsi="Arial" w:cs="Arial"/>
          <w:bCs/>
          <w:color w:val="auto"/>
          <w:sz w:val="20"/>
        </w:rPr>
        <w:t>m</w:t>
      </w:r>
      <w:r w:rsidRPr="005129AC">
        <w:rPr>
          <w:rFonts w:ascii="Arial" w:hAnsi="Arial" w:cs="Arial"/>
          <w:bCs/>
          <w:color w:val="auto"/>
          <w:sz w:val="20"/>
        </w:rPr>
        <w:t xml:space="preserve">aster </w:t>
      </w:r>
      <w:r>
        <w:rPr>
          <w:rFonts w:ascii="Arial" w:hAnsi="Arial" w:cs="Arial"/>
          <w:bCs/>
          <w:color w:val="auto"/>
          <w:sz w:val="20"/>
        </w:rPr>
        <w:t>community d</w:t>
      </w:r>
      <w:r w:rsidRPr="005129AC">
        <w:rPr>
          <w:rFonts w:ascii="Arial" w:hAnsi="Arial" w:cs="Arial"/>
          <w:bCs/>
          <w:color w:val="auto"/>
          <w:sz w:val="20"/>
        </w:rPr>
        <w:t>evelopment, planned to be a mix of residential high end apartments, offices, retail, entertainment and hotels with small harbors as prominent elements with a total land area development of 368,514 m²</w:t>
      </w:r>
      <w:r>
        <w:rPr>
          <w:rFonts w:ascii="Arial" w:hAnsi="Arial" w:cs="Arial"/>
          <w:bCs/>
          <w:color w:val="auto"/>
          <w:sz w:val="20"/>
        </w:rPr>
        <w:t>. P</w:t>
      </w:r>
      <w:r w:rsidRPr="005129AC">
        <w:rPr>
          <w:rFonts w:ascii="Arial" w:hAnsi="Arial" w:cs="Arial"/>
          <w:bCs/>
          <w:color w:val="auto"/>
          <w:sz w:val="20"/>
        </w:rPr>
        <w:t>roject value</w:t>
      </w:r>
      <w:r>
        <w:rPr>
          <w:rFonts w:ascii="Arial" w:hAnsi="Arial" w:cs="Arial"/>
          <w:bCs/>
          <w:color w:val="auto"/>
          <w:sz w:val="20"/>
        </w:rPr>
        <w:t>: US</w:t>
      </w:r>
      <w:r w:rsidRPr="005129AC">
        <w:rPr>
          <w:rFonts w:ascii="Arial" w:hAnsi="Arial" w:cs="Arial"/>
          <w:bCs/>
          <w:color w:val="auto"/>
          <w:sz w:val="20"/>
        </w:rPr>
        <w:t>D</w:t>
      </w:r>
      <w:r>
        <w:rPr>
          <w:rFonts w:ascii="Arial" w:hAnsi="Arial" w:cs="Arial"/>
          <w:bCs/>
          <w:color w:val="auto"/>
          <w:sz w:val="20"/>
        </w:rPr>
        <w:t xml:space="preserve"> </w:t>
      </w:r>
      <w:r w:rsidR="00B116D6">
        <w:rPr>
          <w:rFonts w:ascii="Arial" w:hAnsi="Arial" w:cs="Arial"/>
          <w:bCs/>
          <w:color w:val="auto"/>
          <w:sz w:val="20"/>
        </w:rPr>
        <w:t>2.5 Billion</w:t>
      </w:r>
    </w:p>
    <w:p w:rsidR="001C1918" w:rsidRPr="00DB7AC1" w:rsidRDefault="001C1918" w:rsidP="001C1918">
      <w:pPr>
        <w:pStyle w:val="Default"/>
        <w:jc w:val="both"/>
        <w:rPr>
          <w:rFonts w:asciiTheme="minorBidi" w:hAnsiTheme="minorBidi" w:cstheme="minorBidi"/>
          <w:i/>
          <w:iCs/>
          <w:sz w:val="10"/>
          <w:szCs w:val="10"/>
        </w:rPr>
      </w:pPr>
    </w:p>
    <w:tbl>
      <w:tblPr>
        <w:tblpPr w:leftFromText="180" w:rightFromText="180" w:vertAnchor="text" w:horzAnchor="margin" w:tblpX="18" w:tblpY="174"/>
        <w:tblW w:w="963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0"/>
      </w:tblGrid>
      <w:tr w:rsidR="001C1918" w:rsidRPr="00CF264D" w:rsidTr="003C780C">
        <w:trPr>
          <w:trHeight w:val="724"/>
        </w:trPr>
        <w:tc>
          <w:tcPr>
            <w:tcW w:w="9630" w:type="dxa"/>
            <w:shd w:val="clear" w:color="auto" w:fill="FFFFFF" w:themeFill="background1"/>
          </w:tcPr>
          <w:p w:rsidR="001C1918" w:rsidRPr="008361FC" w:rsidRDefault="000D6CD4" w:rsidP="005E6C0A">
            <w:pPr>
              <w:pStyle w:val="PlainText"/>
              <w:spacing w:line="276" w:lineRule="auto"/>
              <w:ind w:left="-90"/>
              <w:jc w:val="both"/>
              <w:rPr>
                <w:rFonts w:ascii="Arial" w:hAnsi="Arial" w:cs="Arial"/>
                <w:b/>
                <w:iCs/>
                <w:sz w:val="8"/>
                <w:szCs w:val="6"/>
              </w:rPr>
            </w:pPr>
            <w:r>
              <w:rPr>
                <w:rFonts w:ascii="Arial" w:hAnsi="Arial" w:cs="Arial"/>
                <w:b/>
                <w:iCs/>
                <w:noProof/>
                <w:sz w:val="8"/>
                <w:szCs w:val="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17145</wp:posOffset>
                  </wp:positionV>
                  <wp:extent cx="990600" cy="685042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C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8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918" w:rsidRDefault="001C1918" w:rsidP="00706F5A">
            <w:pPr>
              <w:pStyle w:val="PlainText"/>
              <w:spacing w:line="360" w:lineRule="auto"/>
              <w:ind w:left="-90"/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73B0E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AL HAMAD CONTRACTING CO. </w:t>
            </w:r>
            <w:r w:rsidR="00F91D58">
              <w:rPr>
                <w:rFonts w:ascii="Arial" w:hAnsi="Arial" w:cs="Arial"/>
                <w:b/>
                <w:iCs/>
                <w:sz w:val="19"/>
                <w:szCs w:val="19"/>
              </w:rPr>
              <w:t>(</w:t>
            </w:r>
            <w:r w:rsidRPr="00C73B0E">
              <w:rPr>
                <w:rFonts w:ascii="Arial" w:hAnsi="Arial" w:cs="Arial"/>
                <w:b/>
                <w:iCs/>
                <w:sz w:val="19"/>
                <w:szCs w:val="19"/>
              </w:rPr>
              <w:t>D</w:t>
            </w:r>
            <w:r w:rsidR="00F91D58">
              <w:rPr>
                <w:rFonts w:ascii="Arial" w:hAnsi="Arial" w:cs="Arial"/>
                <w:b/>
                <w:iCs/>
                <w:sz w:val="19"/>
                <w:szCs w:val="19"/>
              </w:rPr>
              <w:t>CE),</w:t>
            </w:r>
            <w:r w:rsidRPr="00C73B0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Dubai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F9404C">
              <w:rPr>
                <w:rFonts w:ascii="Arial" w:hAnsi="Arial" w:cs="Arial"/>
                <w:sz w:val="18"/>
                <w:szCs w:val="18"/>
              </w:rPr>
              <w:t>(</w:t>
            </w:r>
            <w:hyperlink r:id="rId16" w:history="1">
              <w:r w:rsidRPr="00F9404C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www.al-hamad.com</w:t>
              </w:r>
            </w:hyperlink>
            <w:r w:rsidRPr="00F9404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1918" w:rsidRPr="00C73B0E" w:rsidRDefault="001C1918" w:rsidP="00706F5A">
            <w:pPr>
              <w:pStyle w:val="PlainText"/>
              <w:spacing w:line="360" w:lineRule="auto"/>
              <w:ind w:left="-90"/>
              <w:jc w:val="both"/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C73B0E">
              <w:rPr>
                <w:rFonts w:ascii="Arial" w:hAnsi="Arial" w:cs="Arial"/>
                <w:b/>
                <w:sz w:val="19"/>
                <w:szCs w:val="19"/>
              </w:rPr>
              <w:t xml:space="preserve">Planning </w:t>
            </w:r>
            <w:r>
              <w:rPr>
                <w:rFonts w:ascii="Arial" w:hAnsi="Arial" w:cs="Arial"/>
                <w:b/>
                <w:sz w:val="19"/>
                <w:szCs w:val="19"/>
              </w:rPr>
              <w:t>Department Manager</w:t>
            </w:r>
            <w:r w:rsidRPr="00C73B0E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  </w:t>
            </w:r>
          </w:p>
          <w:p w:rsidR="001C1918" w:rsidRDefault="001C1918" w:rsidP="00706F5A">
            <w:pPr>
              <w:pStyle w:val="PlainText"/>
              <w:spacing w:line="360" w:lineRule="auto"/>
              <w:ind w:left="-9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73B0E">
              <w:rPr>
                <w:rFonts w:ascii="Arial" w:hAnsi="Arial" w:cs="Arial"/>
                <w:bCs/>
                <w:sz w:val="19"/>
                <w:szCs w:val="19"/>
              </w:rPr>
              <w:t>July 2006 – September 2008</w:t>
            </w:r>
          </w:p>
          <w:p w:rsidR="00472663" w:rsidRPr="00472663" w:rsidRDefault="00472663" w:rsidP="00472663">
            <w:pPr>
              <w:pStyle w:val="PlainText"/>
              <w:spacing w:line="276" w:lineRule="auto"/>
              <w:ind w:left="-90"/>
              <w:jc w:val="both"/>
              <w:rPr>
                <w:rFonts w:ascii="Arial" w:hAnsi="Arial" w:cs="Arial"/>
                <w:bCs/>
                <w:sz w:val="4"/>
                <w:szCs w:val="19"/>
              </w:rPr>
            </w:pPr>
          </w:p>
        </w:tc>
      </w:tr>
    </w:tbl>
    <w:p w:rsidR="001C1918" w:rsidRDefault="001C1918" w:rsidP="00B15663">
      <w:pPr>
        <w:pStyle w:val="NormalWeb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E72D3">
        <w:rPr>
          <w:rFonts w:ascii="Arial" w:hAnsi="Arial" w:cs="Arial"/>
          <w:color w:val="auto"/>
          <w:sz w:val="19"/>
          <w:szCs w:val="19"/>
        </w:rPr>
        <w:t xml:space="preserve">Responsible for the operation of the planning department with a team of 20 senior and junior planners across various projects in the U.A.E. </w:t>
      </w:r>
      <w:r w:rsidRPr="00CE72D3">
        <w:rPr>
          <w:rFonts w:ascii="Arial" w:hAnsi="Arial" w:cs="Arial"/>
          <w:sz w:val="19"/>
          <w:szCs w:val="19"/>
        </w:rPr>
        <w:t xml:space="preserve">Other major </w:t>
      </w:r>
      <w:r>
        <w:rPr>
          <w:rFonts w:ascii="Arial" w:hAnsi="Arial" w:cs="Arial"/>
          <w:sz w:val="19"/>
          <w:szCs w:val="19"/>
        </w:rPr>
        <w:t>roles</w:t>
      </w:r>
      <w:r w:rsidRPr="00CE72D3">
        <w:rPr>
          <w:rFonts w:ascii="Arial" w:hAnsi="Arial" w:cs="Arial"/>
          <w:sz w:val="19"/>
          <w:szCs w:val="19"/>
        </w:rPr>
        <w:t xml:space="preserve"> included:</w:t>
      </w: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8361FC">
        <w:rPr>
          <w:rFonts w:asciiTheme="minorBidi" w:hAnsiTheme="minorBidi" w:cstheme="minorBidi"/>
          <w:sz w:val="19"/>
          <w:szCs w:val="19"/>
        </w:rPr>
        <w:t>Develop</w:t>
      </w:r>
      <w:r w:rsidRPr="006A06E3">
        <w:rPr>
          <w:rFonts w:ascii="Arial" w:hAnsi="Arial" w:cs="Arial"/>
          <w:color w:val="auto"/>
          <w:sz w:val="19"/>
          <w:szCs w:val="19"/>
        </w:rPr>
        <w:t xml:space="preserve"> and maintai</w:t>
      </w:r>
      <w:r>
        <w:rPr>
          <w:rFonts w:ascii="Arial" w:hAnsi="Arial" w:cs="Arial"/>
          <w:color w:val="auto"/>
          <w:sz w:val="19"/>
          <w:szCs w:val="19"/>
        </w:rPr>
        <w:t xml:space="preserve">n the </w:t>
      </w:r>
      <w:r w:rsidRPr="006A06E3">
        <w:rPr>
          <w:rFonts w:ascii="Arial" w:hAnsi="Arial" w:cs="Arial"/>
          <w:color w:val="auto"/>
          <w:sz w:val="19"/>
          <w:szCs w:val="19"/>
        </w:rPr>
        <w:t>centralized project control system</w:t>
      </w:r>
    </w:p>
    <w:p w:rsidR="001C1918" w:rsidRPr="006A3817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2"/>
          <w:szCs w:val="10"/>
        </w:rPr>
      </w:pPr>
    </w:p>
    <w:p w:rsidR="001C1918" w:rsidRPr="007072A1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8361FC">
        <w:rPr>
          <w:rFonts w:asciiTheme="minorBidi" w:hAnsiTheme="minorBidi" w:cstheme="minorBidi"/>
          <w:sz w:val="19"/>
          <w:szCs w:val="19"/>
        </w:rPr>
        <w:t>Managing</w:t>
      </w:r>
      <w:r w:rsidRPr="007072A1">
        <w:rPr>
          <w:rFonts w:asciiTheme="minorBidi" w:hAnsiTheme="minorBidi" w:cstheme="minorBidi"/>
          <w:sz w:val="19"/>
          <w:szCs w:val="19"/>
        </w:rPr>
        <w:t xml:space="preserve"> the preparation</w:t>
      </w:r>
      <w:r w:rsidRPr="007072A1">
        <w:rPr>
          <w:rFonts w:ascii="Arial" w:hAnsi="Arial" w:cs="Arial"/>
          <w:color w:val="auto"/>
          <w:sz w:val="19"/>
          <w:szCs w:val="19"/>
        </w:rPr>
        <w:t xml:space="preserve"> of resource loaded baseline construction schedules</w:t>
      </w:r>
      <w:r>
        <w:rPr>
          <w:rFonts w:ascii="Arial" w:hAnsi="Arial" w:cs="Arial"/>
          <w:color w:val="auto"/>
          <w:sz w:val="19"/>
          <w:szCs w:val="19"/>
        </w:rPr>
        <w:t xml:space="preserve"> and </w:t>
      </w:r>
      <w:r w:rsidR="004B7952">
        <w:rPr>
          <w:rFonts w:ascii="Arial" w:hAnsi="Arial" w:cs="Arial"/>
          <w:color w:val="auto"/>
          <w:sz w:val="19"/>
          <w:szCs w:val="19"/>
        </w:rPr>
        <w:t>resources allocation</w:t>
      </w:r>
    </w:p>
    <w:p w:rsidR="001C1918" w:rsidRPr="006A3817" w:rsidRDefault="001C1918" w:rsidP="003A5F2E">
      <w:pPr>
        <w:pStyle w:val="ListParagraph"/>
        <w:ind w:left="180" w:hanging="180"/>
        <w:rPr>
          <w:rFonts w:ascii="Arial" w:hAnsi="Arial" w:cs="Arial"/>
          <w:sz w:val="12"/>
          <w:szCs w:val="10"/>
        </w:rPr>
      </w:pPr>
    </w:p>
    <w:p w:rsidR="001C1918" w:rsidRPr="0013472A" w:rsidRDefault="00706F5A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13472A">
        <w:rPr>
          <w:rFonts w:ascii="Arial" w:hAnsi="Arial" w:cs="Arial"/>
          <w:color w:val="auto"/>
          <w:sz w:val="19"/>
          <w:szCs w:val="19"/>
        </w:rPr>
        <w:t xml:space="preserve">Manage and oversee </w:t>
      </w:r>
      <w:r w:rsidR="0013472A" w:rsidRPr="0013472A">
        <w:rPr>
          <w:rFonts w:ascii="Arial" w:hAnsi="Arial" w:cs="Arial"/>
          <w:color w:val="auto"/>
          <w:sz w:val="19"/>
          <w:szCs w:val="19"/>
        </w:rPr>
        <w:t>the senior and junior planning engineers for the site progress tracking and preparation of the weekly / monthly progress reports.</w:t>
      </w:r>
    </w:p>
    <w:p w:rsidR="001C1918" w:rsidRPr="006A3817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2"/>
          <w:szCs w:val="10"/>
        </w:rPr>
      </w:pPr>
    </w:p>
    <w:p w:rsidR="001C1918" w:rsidRPr="0013472A" w:rsidRDefault="005A764A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13472A">
        <w:rPr>
          <w:rFonts w:asciiTheme="minorBidi" w:hAnsiTheme="minorBidi" w:cstheme="minorBidi"/>
          <w:color w:val="auto"/>
          <w:sz w:val="19"/>
          <w:szCs w:val="19"/>
        </w:rPr>
        <w:t>Responsible</w:t>
      </w:r>
      <w:r w:rsidRPr="0013472A">
        <w:rPr>
          <w:rFonts w:ascii="Arial" w:hAnsi="Arial" w:cs="Arial"/>
          <w:color w:val="auto"/>
          <w:sz w:val="19"/>
          <w:szCs w:val="19"/>
        </w:rPr>
        <w:t xml:space="preserve"> for the preparation of contractual claims associated with change orders, submission and follow up with consultants / clients for negotiation and finalization.</w:t>
      </w:r>
    </w:p>
    <w:p w:rsidR="0090749E" w:rsidRPr="006A3817" w:rsidRDefault="0090749E" w:rsidP="0090749E">
      <w:pPr>
        <w:pStyle w:val="ListParagraph"/>
        <w:rPr>
          <w:rFonts w:ascii="Arial" w:hAnsi="Arial" w:cs="Arial"/>
          <w:sz w:val="14"/>
          <w:szCs w:val="19"/>
        </w:rPr>
      </w:pPr>
    </w:p>
    <w:p w:rsidR="0090749E" w:rsidRPr="0013472A" w:rsidRDefault="0090749E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13472A">
        <w:rPr>
          <w:rFonts w:ascii="Arial" w:hAnsi="Arial" w:cs="Arial"/>
          <w:color w:val="auto"/>
          <w:sz w:val="19"/>
          <w:szCs w:val="19"/>
        </w:rPr>
        <w:t>Resource allocation (labour, plants &amp; tools) in co-ordination with the project managers, preparation of project cash flows, progress ‘S’ curves, internal site target schedules etc.</w:t>
      </w:r>
    </w:p>
    <w:p w:rsidR="001C1918" w:rsidRPr="006A3817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4"/>
          <w:szCs w:val="10"/>
        </w:rPr>
      </w:pPr>
    </w:p>
    <w:p w:rsidR="001C1918" w:rsidRPr="0013472A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Theme="minorBidi" w:hAnsiTheme="minorBidi" w:cstheme="minorBidi"/>
          <w:color w:val="auto"/>
          <w:sz w:val="19"/>
          <w:szCs w:val="19"/>
        </w:rPr>
      </w:pPr>
      <w:r w:rsidRPr="0013472A">
        <w:rPr>
          <w:rFonts w:asciiTheme="minorBidi" w:hAnsiTheme="minorBidi" w:cstheme="minorBidi"/>
          <w:color w:val="auto"/>
          <w:sz w:val="19"/>
          <w:szCs w:val="19"/>
        </w:rPr>
        <w:t xml:space="preserve">Executive management reporting of all projects to the senior management including the </w:t>
      </w:r>
      <w:r w:rsidRPr="0013472A">
        <w:rPr>
          <w:rFonts w:ascii="Arial" w:hAnsi="Arial" w:cs="Arial"/>
          <w:color w:val="auto"/>
          <w:sz w:val="19"/>
          <w:szCs w:val="19"/>
        </w:rPr>
        <w:t>cost control reports</w:t>
      </w:r>
    </w:p>
    <w:p w:rsidR="005A764A" w:rsidRPr="00A62961" w:rsidRDefault="005A764A" w:rsidP="005A764A">
      <w:pPr>
        <w:pStyle w:val="ListParagraph"/>
        <w:rPr>
          <w:rFonts w:asciiTheme="minorBidi" w:hAnsiTheme="minorBidi" w:cstheme="minorBidi"/>
          <w:sz w:val="12"/>
          <w:szCs w:val="19"/>
        </w:rPr>
      </w:pPr>
    </w:p>
    <w:p w:rsidR="001C1918" w:rsidRDefault="001C1918" w:rsidP="001C1918">
      <w:pPr>
        <w:pStyle w:val="PlainText"/>
        <w:spacing w:line="276" w:lineRule="auto"/>
        <w:rPr>
          <w:rFonts w:asciiTheme="minorBidi" w:hAnsiTheme="minorBidi" w:cstheme="minorBidi"/>
          <w:b/>
          <w:bCs/>
          <w:color w:val="002060"/>
          <w:sz w:val="19"/>
          <w:szCs w:val="19"/>
        </w:rPr>
      </w:pPr>
      <w:r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>Major Projects Involved:</w:t>
      </w:r>
    </w:p>
    <w:p w:rsidR="006A3817" w:rsidRPr="006A3817" w:rsidRDefault="006A3817" w:rsidP="001C1918">
      <w:pPr>
        <w:pStyle w:val="PlainText"/>
        <w:spacing w:line="276" w:lineRule="auto"/>
        <w:rPr>
          <w:rFonts w:asciiTheme="minorBidi" w:hAnsiTheme="minorBidi" w:cstheme="minorBidi"/>
          <w:b/>
          <w:bCs/>
          <w:color w:val="002060"/>
          <w:sz w:val="8"/>
          <w:szCs w:val="19"/>
        </w:rPr>
      </w:pPr>
    </w:p>
    <w:p w:rsidR="001C1918" w:rsidRPr="00832A01" w:rsidRDefault="001C1918" w:rsidP="001C191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832A01">
        <w:rPr>
          <w:rFonts w:ascii="Arial" w:hAnsi="Arial" w:cs="Arial"/>
          <w:b/>
          <w:bCs/>
          <w:i/>
          <w:iCs/>
          <w:sz w:val="19"/>
          <w:szCs w:val="19"/>
        </w:rPr>
        <w:t>23 Marina Tower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: </w:t>
      </w:r>
      <w:r w:rsidRPr="00832A01">
        <w:rPr>
          <w:rFonts w:ascii="Arial" w:hAnsi="Arial" w:cs="Arial"/>
          <w:sz w:val="19"/>
          <w:szCs w:val="19"/>
        </w:rPr>
        <w:t>4B+G+88 floors</w:t>
      </w:r>
      <w:r>
        <w:rPr>
          <w:rFonts w:ascii="Arial" w:hAnsi="Arial" w:cs="Arial"/>
          <w:sz w:val="19"/>
          <w:szCs w:val="19"/>
        </w:rPr>
        <w:t xml:space="preserve"> </w:t>
      </w:r>
      <w:r w:rsidRPr="00832A01">
        <w:rPr>
          <w:rFonts w:ascii="Arial" w:hAnsi="Arial" w:cs="Arial"/>
          <w:sz w:val="19"/>
          <w:szCs w:val="19"/>
        </w:rPr>
        <w:t>residential building at Dubai Marina. Project value: USD 132 Million, D</w:t>
      </w:r>
      <w:r w:rsidRPr="00832A01">
        <w:rPr>
          <w:rFonts w:ascii="Arial" w:hAnsi="Arial" w:cs="Arial"/>
          <w:bCs/>
          <w:sz w:val="19"/>
          <w:szCs w:val="19"/>
        </w:rPr>
        <w:t xml:space="preserve">eveloper: </w:t>
      </w:r>
      <w:r w:rsidRPr="00832A01">
        <w:rPr>
          <w:rFonts w:ascii="Arial" w:hAnsi="Arial" w:cs="Arial"/>
          <w:sz w:val="19"/>
          <w:szCs w:val="19"/>
        </w:rPr>
        <w:t>Hircon</w:t>
      </w:r>
      <w:r w:rsidR="00B116D6">
        <w:rPr>
          <w:rFonts w:ascii="Arial" w:hAnsi="Arial" w:cs="Arial"/>
          <w:sz w:val="19"/>
          <w:szCs w:val="19"/>
        </w:rPr>
        <w:t xml:space="preserve"> International, Consultant: KEO</w:t>
      </w:r>
    </w:p>
    <w:p w:rsidR="001C1918" w:rsidRDefault="001C1918" w:rsidP="00B1566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32A01">
        <w:rPr>
          <w:rFonts w:ascii="Arial" w:hAnsi="Arial" w:cs="Arial"/>
          <w:b/>
          <w:bCs/>
          <w:i/>
          <w:iCs/>
          <w:sz w:val="19"/>
          <w:szCs w:val="19"/>
        </w:rPr>
        <w:t>Park Island Towers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: </w:t>
      </w:r>
      <w:r w:rsidRPr="00832A01">
        <w:rPr>
          <w:rFonts w:ascii="Arial" w:hAnsi="Arial" w:cs="Arial"/>
          <w:sz w:val="19"/>
          <w:szCs w:val="19"/>
        </w:rPr>
        <w:t>Four Towers &amp; Podium</w:t>
      </w:r>
      <w:r>
        <w:rPr>
          <w:rFonts w:ascii="Arial" w:hAnsi="Arial" w:cs="Arial"/>
          <w:sz w:val="19"/>
          <w:szCs w:val="19"/>
        </w:rPr>
        <w:t xml:space="preserve"> </w:t>
      </w:r>
      <w:r w:rsidRPr="00832A01">
        <w:rPr>
          <w:rFonts w:ascii="Arial" w:hAnsi="Arial" w:cs="Arial"/>
          <w:sz w:val="19"/>
          <w:szCs w:val="19"/>
        </w:rPr>
        <w:t>residential apartments and villas at Dubai Marina. Project value: USD 152 Million, D</w:t>
      </w:r>
      <w:r w:rsidRPr="00832A01">
        <w:rPr>
          <w:rFonts w:ascii="Arial" w:hAnsi="Arial" w:cs="Arial"/>
          <w:bCs/>
          <w:sz w:val="19"/>
          <w:szCs w:val="19"/>
        </w:rPr>
        <w:t xml:space="preserve">eveloper: </w:t>
      </w:r>
      <w:r w:rsidRPr="00832A01">
        <w:rPr>
          <w:rFonts w:ascii="Arial" w:hAnsi="Arial" w:cs="Arial"/>
          <w:sz w:val="19"/>
          <w:szCs w:val="19"/>
        </w:rPr>
        <w:t xml:space="preserve">EMAAR </w:t>
      </w:r>
      <w:r w:rsidR="00B116D6">
        <w:rPr>
          <w:rFonts w:ascii="Arial" w:hAnsi="Arial" w:cs="Arial"/>
          <w:sz w:val="19"/>
          <w:szCs w:val="19"/>
        </w:rPr>
        <w:t>PJSC, Consultants: NORR and NEB</w:t>
      </w:r>
    </w:p>
    <w:p w:rsidR="003A5F2E" w:rsidRPr="00ED2C65" w:rsidRDefault="003A5F2E" w:rsidP="00A62961">
      <w:pPr>
        <w:jc w:val="both"/>
        <w:rPr>
          <w:rFonts w:ascii="Arial" w:hAnsi="Arial" w:cs="Arial"/>
          <w:sz w:val="10"/>
          <w:szCs w:val="10"/>
        </w:rPr>
      </w:pPr>
    </w:p>
    <w:p w:rsidR="001C1918" w:rsidRDefault="001C1918" w:rsidP="001C1918">
      <w:pPr>
        <w:spacing w:line="276" w:lineRule="auto"/>
        <w:jc w:val="both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lastRenderedPageBreak/>
        <w:t>Other various t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ypes of projects executed with a cumulative value </w:t>
      </w:r>
      <w:r w:rsidR="00AC4C91">
        <w:rPr>
          <w:rFonts w:ascii="Arial" w:hAnsi="Arial" w:cs="Arial"/>
          <w:b/>
          <w:bCs/>
          <w:iCs/>
          <w:sz w:val="19"/>
          <w:szCs w:val="19"/>
        </w:rPr>
        <w:t>USD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 </w:t>
      </w:r>
      <w:r w:rsidR="00AC4C91">
        <w:rPr>
          <w:rFonts w:ascii="Arial" w:hAnsi="Arial" w:cs="Arial"/>
          <w:b/>
          <w:bCs/>
          <w:iCs/>
          <w:sz w:val="19"/>
          <w:szCs w:val="19"/>
        </w:rPr>
        <w:t>2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Cs/>
          <w:sz w:val="19"/>
          <w:szCs w:val="19"/>
        </w:rPr>
        <w:t>B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>illion:</w:t>
      </w:r>
    </w:p>
    <w:p w:rsidR="001C1918" w:rsidRPr="00E262AD" w:rsidRDefault="001C1918" w:rsidP="001C1918">
      <w:pPr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1C1918" w:rsidRPr="00ED2C65" w:rsidRDefault="001C1918" w:rsidP="00B15663">
      <w:pPr>
        <w:pStyle w:val="Default"/>
        <w:numPr>
          <w:ilvl w:val="0"/>
          <w:numId w:val="12"/>
        </w:numPr>
        <w:tabs>
          <w:tab w:val="clear" w:pos="1077"/>
        </w:tabs>
        <w:spacing w:line="360" w:lineRule="auto"/>
        <w:ind w:left="180" w:hanging="180"/>
        <w:jc w:val="both"/>
        <w:rPr>
          <w:rFonts w:ascii="Arial" w:hAnsi="Arial" w:cs="Arial"/>
          <w:bCs/>
          <w:iCs/>
          <w:sz w:val="19"/>
          <w:szCs w:val="19"/>
        </w:rPr>
      </w:pPr>
      <w:r w:rsidRPr="008F4CE2">
        <w:rPr>
          <w:rFonts w:ascii="Arial" w:hAnsi="Arial" w:cs="Arial"/>
          <w:color w:val="auto"/>
          <w:sz w:val="19"/>
          <w:szCs w:val="19"/>
        </w:rPr>
        <w:t>High</w:t>
      </w:r>
      <w:r w:rsidRPr="00ED2C65">
        <w:rPr>
          <w:rFonts w:ascii="Arial" w:hAnsi="Arial" w:cs="Arial"/>
          <w:bCs/>
          <w:iCs/>
          <w:sz w:val="19"/>
          <w:szCs w:val="19"/>
        </w:rPr>
        <w:t xml:space="preserve"> Rise</w:t>
      </w:r>
      <w:r>
        <w:rPr>
          <w:rFonts w:ascii="Arial" w:hAnsi="Arial" w:cs="Arial"/>
          <w:bCs/>
          <w:iCs/>
          <w:sz w:val="19"/>
          <w:szCs w:val="19"/>
        </w:rPr>
        <w:t xml:space="preserve"> / Low Rise</w:t>
      </w:r>
      <w:r w:rsidRPr="00ED2C65">
        <w:rPr>
          <w:rFonts w:ascii="Arial" w:hAnsi="Arial" w:cs="Arial"/>
          <w:bCs/>
          <w:iCs/>
          <w:sz w:val="19"/>
          <w:szCs w:val="19"/>
        </w:rPr>
        <w:t xml:space="preserve"> Mixed Use Residential and Commercial Buildings</w:t>
      </w:r>
    </w:p>
    <w:p w:rsidR="001C1918" w:rsidRPr="003D213F" w:rsidRDefault="001C1918" w:rsidP="00A62961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bCs/>
          <w:iCs/>
          <w:sz w:val="18"/>
          <w:szCs w:val="19"/>
        </w:rPr>
      </w:pPr>
      <w:r w:rsidRPr="008F4CE2">
        <w:rPr>
          <w:rFonts w:ascii="Arial" w:hAnsi="Arial" w:cs="Arial"/>
          <w:bCs/>
          <w:iCs/>
          <w:sz w:val="19"/>
          <w:szCs w:val="19"/>
        </w:rPr>
        <w:t>Low Rise Staff Accommodation Buildings, Warehouses and</w:t>
      </w:r>
      <w:r>
        <w:rPr>
          <w:rFonts w:ascii="Arial" w:hAnsi="Arial" w:cs="Arial"/>
          <w:bCs/>
          <w:iCs/>
          <w:sz w:val="19"/>
          <w:szCs w:val="19"/>
        </w:rPr>
        <w:t xml:space="preserve"> Labour Accommodation Buildings</w:t>
      </w:r>
    </w:p>
    <w:tbl>
      <w:tblPr>
        <w:tblpPr w:leftFromText="180" w:rightFromText="180" w:vertAnchor="text" w:horzAnchor="margin" w:tblpX="36" w:tblpY="174"/>
        <w:tblW w:w="963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0"/>
      </w:tblGrid>
      <w:tr w:rsidR="001C1918" w:rsidRPr="00CF264D" w:rsidTr="003C780C">
        <w:trPr>
          <w:trHeight w:val="758"/>
        </w:trPr>
        <w:tc>
          <w:tcPr>
            <w:tcW w:w="9630" w:type="dxa"/>
            <w:shd w:val="clear" w:color="auto" w:fill="FFFFFF" w:themeFill="background1"/>
          </w:tcPr>
          <w:p w:rsidR="001C1918" w:rsidRPr="00443130" w:rsidRDefault="001C1918" w:rsidP="003C780C">
            <w:pPr>
              <w:pStyle w:val="PlainText"/>
              <w:spacing w:line="276" w:lineRule="auto"/>
              <w:ind w:left="-108"/>
              <w:jc w:val="both"/>
              <w:rPr>
                <w:rFonts w:asciiTheme="minorBidi" w:hAnsiTheme="minorBidi" w:cstheme="minorBidi"/>
                <w:b/>
                <w:iCs/>
                <w:sz w:val="8"/>
                <w:szCs w:val="19"/>
              </w:rPr>
            </w:pPr>
          </w:p>
          <w:p w:rsidR="001C1918" w:rsidRPr="002C225E" w:rsidRDefault="00F91D5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noProof/>
                <w:sz w:val="19"/>
                <w:szCs w:val="19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72390</wp:posOffset>
                  </wp:positionV>
                  <wp:extent cx="1181100" cy="42633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G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2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918" w:rsidRPr="002C225E">
              <w:rPr>
                <w:rFonts w:asciiTheme="minorBidi" w:hAnsiTheme="minorBidi" w:cstheme="minorBidi"/>
                <w:b/>
                <w:iCs/>
                <w:sz w:val="19"/>
                <w:szCs w:val="19"/>
              </w:rPr>
              <w:t>AL SHAFAR GENERAL CONTRACTING CO L.L.C.</w:t>
            </w:r>
            <w:r w:rsidR="001C1918" w:rsidRPr="002C225E">
              <w:rPr>
                <w:rFonts w:asciiTheme="minorBidi" w:hAnsiTheme="minorBidi" w:cstheme="minorBidi"/>
                <w:bCs/>
                <w:iCs/>
                <w:sz w:val="19"/>
                <w:szCs w:val="19"/>
              </w:rPr>
              <w:t>, Dubai</w:t>
            </w:r>
            <w:r w:rsidR="001C1918">
              <w:rPr>
                <w:rFonts w:asciiTheme="minorBidi" w:hAnsiTheme="minorBidi" w:cstheme="minorBidi"/>
                <w:bCs/>
                <w:iCs/>
                <w:sz w:val="19"/>
                <w:szCs w:val="19"/>
              </w:rPr>
              <w:t xml:space="preserve"> </w:t>
            </w:r>
            <w:r w:rsidR="001C1918" w:rsidRPr="002C225E">
              <w:rPr>
                <w:rFonts w:asciiTheme="minorBidi" w:hAnsiTheme="minorBidi" w:cstheme="minorBidi"/>
                <w:iCs/>
                <w:sz w:val="19"/>
                <w:szCs w:val="19"/>
              </w:rPr>
              <w:t>(</w:t>
            </w:r>
            <w:hyperlink r:id="rId18" w:history="1">
              <w:r w:rsidR="001C1918" w:rsidRPr="002C225E">
                <w:rPr>
                  <w:rStyle w:val="Hyperlink"/>
                  <w:rFonts w:asciiTheme="minorBidi" w:hAnsiTheme="minorBidi" w:cstheme="minorBidi"/>
                  <w:iCs/>
                  <w:sz w:val="19"/>
                  <w:szCs w:val="19"/>
                  <w:u w:val="none"/>
                </w:rPr>
                <w:t>www.alshafar.com</w:t>
              </w:r>
            </w:hyperlink>
            <w:r w:rsidR="001C1918" w:rsidRPr="002C225E">
              <w:rPr>
                <w:rFonts w:asciiTheme="minorBidi" w:hAnsiTheme="minorBidi" w:cstheme="minorBidi"/>
                <w:iCs/>
                <w:sz w:val="19"/>
                <w:szCs w:val="19"/>
              </w:rPr>
              <w:t>)</w:t>
            </w:r>
          </w:p>
          <w:p w:rsidR="001C1918" w:rsidRPr="002C225E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2C225E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Senior Planning Engineer </w:t>
            </w:r>
          </w:p>
          <w:p w:rsidR="001C1918" w:rsidRPr="00706F5A" w:rsidRDefault="00706F5A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Cs/>
                <w:sz w:val="19"/>
                <w:szCs w:val="19"/>
              </w:rPr>
            </w:pPr>
            <w:r>
              <w:rPr>
                <w:rFonts w:asciiTheme="minorBidi" w:hAnsiTheme="minorBidi" w:cstheme="minorBidi"/>
                <w:bCs/>
                <w:sz w:val="19"/>
                <w:szCs w:val="19"/>
              </w:rPr>
              <w:t>July 2001 – June 2006</w:t>
            </w:r>
          </w:p>
        </w:tc>
      </w:tr>
    </w:tbl>
    <w:p w:rsidR="007F6E0B" w:rsidRPr="007F6E0B" w:rsidRDefault="007F6E0B" w:rsidP="001C1918">
      <w:pPr>
        <w:pStyle w:val="NormalWeb"/>
        <w:spacing w:line="276" w:lineRule="auto"/>
        <w:jc w:val="both"/>
        <w:rPr>
          <w:rFonts w:ascii="Arial" w:hAnsi="Arial" w:cs="Arial"/>
          <w:bCs/>
          <w:iCs/>
          <w:color w:val="auto"/>
          <w:sz w:val="8"/>
          <w:szCs w:val="19"/>
        </w:rPr>
      </w:pPr>
    </w:p>
    <w:p w:rsidR="001C1918" w:rsidRDefault="001C1918" w:rsidP="001C1918">
      <w:pPr>
        <w:pStyle w:val="NormalWeb"/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iCs/>
          <w:color w:val="auto"/>
          <w:sz w:val="19"/>
          <w:szCs w:val="19"/>
        </w:rPr>
        <w:t>P</w:t>
      </w:r>
      <w:r w:rsidRPr="000557B3">
        <w:rPr>
          <w:rFonts w:ascii="Arial" w:hAnsi="Arial" w:cs="Arial"/>
          <w:bCs/>
          <w:iCs/>
          <w:color w:val="auto"/>
          <w:sz w:val="19"/>
          <w:szCs w:val="19"/>
        </w:rPr>
        <w:t xml:space="preserve">layed a significant role in the development and functioning of the central planning department. </w:t>
      </w:r>
      <w:r w:rsidRPr="000557B3">
        <w:rPr>
          <w:rFonts w:ascii="Arial" w:hAnsi="Arial" w:cs="Arial"/>
          <w:bCs/>
          <w:color w:val="auto"/>
          <w:sz w:val="19"/>
          <w:szCs w:val="19"/>
        </w:rPr>
        <w:t>Responsible for the planning and scheduling functions of 20 projects over five years of service in the organization</w:t>
      </w:r>
      <w:r>
        <w:rPr>
          <w:rFonts w:ascii="Arial" w:hAnsi="Arial" w:cs="Arial"/>
          <w:bCs/>
          <w:color w:val="auto"/>
          <w:sz w:val="19"/>
          <w:szCs w:val="19"/>
        </w:rPr>
        <w:t xml:space="preserve">. </w:t>
      </w:r>
      <w:r w:rsidRPr="000557B3">
        <w:rPr>
          <w:rFonts w:ascii="Arial" w:hAnsi="Arial" w:cs="Arial"/>
          <w:sz w:val="19"/>
          <w:szCs w:val="19"/>
        </w:rPr>
        <w:t xml:space="preserve">Other </w:t>
      </w:r>
      <w:r>
        <w:rPr>
          <w:rFonts w:ascii="Arial" w:hAnsi="Arial" w:cs="Arial"/>
          <w:sz w:val="19"/>
          <w:szCs w:val="19"/>
        </w:rPr>
        <w:t>roles</w:t>
      </w:r>
      <w:r w:rsidRPr="000557B3">
        <w:rPr>
          <w:rFonts w:ascii="Arial" w:hAnsi="Arial" w:cs="Arial"/>
          <w:sz w:val="19"/>
          <w:szCs w:val="19"/>
        </w:rPr>
        <w:t xml:space="preserve"> include</w:t>
      </w:r>
      <w:r>
        <w:rPr>
          <w:rFonts w:ascii="Arial" w:hAnsi="Arial" w:cs="Arial"/>
          <w:sz w:val="19"/>
          <w:szCs w:val="19"/>
        </w:rPr>
        <w:t>d</w:t>
      </w:r>
      <w:r w:rsidRPr="000557B3">
        <w:rPr>
          <w:rFonts w:ascii="Arial" w:hAnsi="Arial" w:cs="Arial"/>
          <w:sz w:val="19"/>
          <w:szCs w:val="19"/>
        </w:rPr>
        <w:t>:</w:t>
      </w:r>
    </w:p>
    <w:p w:rsidR="001C1918" w:rsidRPr="009A46C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9A46C8">
        <w:rPr>
          <w:rFonts w:ascii="Arial" w:hAnsi="Arial" w:cs="Arial"/>
          <w:color w:val="auto"/>
          <w:sz w:val="19"/>
          <w:szCs w:val="19"/>
        </w:rPr>
        <w:t xml:space="preserve">Preparation of the resources loaded (manpower, cost and equipments) baseline construction schedules and the </w:t>
      </w:r>
      <w:r>
        <w:rPr>
          <w:rFonts w:ascii="Arial" w:hAnsi="Arial" w:cs="Arial"/>
          <w:color w:val="auto"/>
          <w:sz w:val="19"/>
          <w:szCs w:val="19"/>
        </w:rPr>
        <w:t>p</w:t>
      </w:r>
      <w:r w:rsidRPr="009A46C8">
        <w:rPr>
          <w:rFonts w:ascii="Arial" w:hAnsi="Arial" w:cs="Arial"/>
          <w:color w:val="auto"/>
          <w:sz w:val="19"/>
          <w:szCs w:val="19"/>
        </w:rPr>
        <w:t>reparation of project cash flows, resources histograms</w:t>
      </w:r>
    </w:p>
    <w:p w:rsidR="001C1918" w:rsidRPr="009A46C8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0"/>
          <w:szCs w:val="19"/>
        </w:rPr>
      </w:pPr>
    </w:p>
    <w:p w:rsidR="001C1918" w:rsidRPr="009A46C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9A46C8">
        <w:rPr>
          <w:rFonts w:ascii="Arial" w:hAnsi="Arial" w:cs="Arial"/>
          <w:color w:val="auto"/>
          <w:sz w:val="19"/>
          <w:szCs w:val="19"/>
        </w:rPr>
        <w:t xml:space="preserve">Co-ordination with junior planning engineers for the site progress tracking including Sub-Contractors’ works and preparation of the </w:t>
      </w:r>
      <w:r w:rsidR="0013472A">
        <w:rPr>
          <w:rFonts w:ascii="Arial" w:hAnsi="Arial" w:cs="Arial"/>
          <w:color w:val="auto"/>
          <w:sz w:val="19"/>
          <w:szCs w:val="19"/>
        </w:rPr>
        <w:t xml:space="preserve">weekly / monthly </w:t>
      </w:r>
      <w:r w:rsidRPr="009A46C8">
        <w:rPr>
          <w:rFonts w:ascii="Arial" w:hAnsi="Arial" w:cs="Arial"/>
          <w:color w:val="auto"/>
          <w:sz w:val="19"/>
          <w:szCs w:val="19"/>
        </w:rPr>
        <w:t xml:space="preserve">progress </w:t>
      </w:r>
      <w:r>
        <w:rPr>
          <w:rFonts w:ascii="Arial" w:hAnsi="Arial" w:cs="Arial"/>
          <w:color w:val="auto"/>
          <w:sz w:val="19"/>
          <w:szCs w:val="19"/>
        </w:rPr>
        <w:t xml:space="preserve">status </w:t>
      </w:r>
      <w:r w:rsidRPr="009A46C8">
        <w:rPr>
          <w:rFonts w:ascii="Arial" w:hAnsi="Arial" w:cs="Arial"/>
          <w:color w:val="auto"/>
          <w:sz w:val="19"/>
          <w:szCs w:val="19"/>
        </w:rPr>
        <w:t>reports</w:t>
      </w:r>
      <w:r>
        <w:rPr>
          <w:rFonts w:ascii="Arial" w:hAnsi="Arial" w:cs="Arial"/>
          <w:color w:val="auto"/>
          <w:sz w:val="19"/>
          <w:szCs w:val="19"/>
        </w:rPr>
        <w:t xml:space="preserve"> (actual vs. planned)</w:t>
      </w:r>
    </w:p>
    <w:p w:rsidR="001C1918" w:rsidRPr="00A515D5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0"/>
          <w:szCs w:val="10"/>
        </w:rPr>
      </w:pPr>
    </w:p>
    <w:p w:rsidR="001C1918" w:rsidRPr="007F76E5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7F76E5">
        <w:rPr>
          <w:rFonts w:ascii="Arial" w:hAnsi="Arial" w:cs="Arial"/>
          <w:color w:val="auto"/>
          <w:sz w:val="19"/>
          <w:szCs w:val="19"/>
        </w:rPr>
        <w:t xml:space="preserve">Preparing monthly &amp; weekly progress reports for the major projects and </w:t>
      </w:r>
      <w:r>
        <w:rPr>
          <w:rFonts w:ascii="Arial" w:hAnsi="Arial" w:cs="Arial"/>
          <w:color w:val="auto"/>
          <w:sz w:val="19"/>
          <w:szCs w:val="19"/>
        </w:rPr>
        <w:t xml:space="preserve">track </w:t>
      </w:r>
      <w:r w:rsidRPr="007F76E5">
        <w:rPr>
          <w:rFonts w:ascii="Arial" w:hAnsi="Arial" w:cs="Arial"/>
          <w:color w:val="auto"/>
          <w:sz w:val="19"/>
          <w:szCs w:val="19"/>
        </w:rPr>
        <w:t>the materials and shop drawi</w:t>
      </w:r>
      <w:r w:rsidR="00B116D6">
        <w:rPr>
          <w:rFonts w:ascii="Arial" w:hAnsi="Arial" w:cs="Arial"/>
          <w:color w:val="auto"/>
          <w:sz w:val="19"/>
          <w:szCs w:val="19"/>
        </w:rPr>
        <w:t>ngs submittals and approvals log</w:t>
      </w:r>
    </w:p>
    <w:p w:rsidR="001C1918" w:rsidRPr="00A515D5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color w:val="auto"/>
          <w:sz w:val="10"/>
          <w:szCs w:val="10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color w:val="auto"/>
          <w:sz w:val="19"/>
          <w:szCs w:val="19"/>
        </w:rPr>
      </w:pPr>
      <w:r w:rsidRPr="000557B3">
        <w:rPr>
          <w:rFonts w:ascii="Arial" w:hAnsi="Arial" w:cs="Arial"/>
          <w:color w:val="auto"/>
          <w:sz w:val="19"/>
          <w:szCs w:val="19"/>
        </w:rPr>
        <w:t xml:space="preserve">Provide technical support to the </w:t>
      </w:r>
      <w:r>
        <w:rPr>
          <w:rFonts w:ascii="Arial" w:hAnsi="Arial" w:cs="Arial"/>
          <w:color w:val="auto"/>
          <w:sz w:val="19"/>
          <w:szCs w:val="19"/>
        </w:rPr>
        <w:t>contracts departme</w:t>
      </w:r>
      <w:r w:rsidR="00B116D6">
        <w:rPr>
          <w:rFonts w:ascii="Arial" w:hAnsi="Arial" w:cs="Arial"/>
          <w:color w:val="auto"/>
          <w:sz w:val="19"/>
          <w:szCs w:val="19"/>
        </w:rPr>
        <w:t xml:space="preserve">nt for </w:t>
      </w:r>
      <w:r w:rsidR="002D0716">
        <w:rPr>
          <w:rFonts w:ascii="Arial" w:hAnsi="Arial" w:cs="Arial"/>
          <w:color w:val="auto"/>
          <w:sz w:val="19"/>
          <w:szCs w:val="19"/>
        </w:rPr>
        <w:t xml:space="preserve">contractual </w:t>
      </w:r>
      <w:r w:rsidR="00B116D6">
        <w:rPr>
          <w:rFonts w:ascii="Arial" w:hAnsi="Arial" w:cs="Arial"/>
          <w:color w:val="auto"/>
          <w:sz w:val="19"/>
          <w:szCs w:val="19"/>
        </w:rPr>
        <w:t>claims</w:t>
      </w:r>
      <w:r w:rsidR="00CC4DF9">
        <w:rPr>
          <w:rFonts w:ascii="Arial" w:hAnsi="Arial" w:cs="Arial"/>
          <w:color w:val="auto"/>
          <w:sz w:val="19"/>
          <w:szCs w:val="19"/>
        </w:rPr>
        <w:t xml:space="preserve"> (delays and disruptions)</w:t>
      </w:r>
    </w:p>
    <w:p w:rsidR="0013472A" w:rsidRPr="005E56E7" w:rsidRDefault="0013472A" w:rsidP="0013472A">
      <w:pPr>
        <w:pStyle w:val="ListParagraph"/>
        <w:rPr>
          <w:rFonts w:ascii="Arial" w:hAnsi="Arial" w:cs="Arial"/>
          <w:color w:val="FF0000"/>
          <w:sz w:val="10"/>
          <w:szCs w:val="10"/>
        </w:rPr>
      </w:pPr>
    </w:p>
    <w:p w:rsidR="001C1918" w:rsidRPr="00FC27B2" w:rsidRDefault="001C1918" w:rsidP="001C1918">
      <w:pPr>
        <w:pStyle w:val="PlainText"/>
        <w:spacing w:line="276" w:lineRule="auto"/>
        <w:rPr>
          <w:rFonts w:asciiTheme="minorBidi" w:hAnsiTheme="minorBidi" w:cstheme="minorBidi"/>
          <w:b/>
          <w:bCs/>
          <w:color w:val="002060"/>
          <w:sz w:val="19"/>
          <w:szCs w:val="19"/>
        </w:rPr>
      </w:pPr>
      <w:r w:rsidRPr="00FC27B2">
        <w:rPr>
          <w:rFonts w:asciiTheme="minorBidi" w:hAnsiTheme="minorBidi" w:cstheme="minorBidi"/>
          <w:b/>
          <w:bCs/>
          <w:color w:val="002060"/>
          <w:sz w:val="19"/>
          <w:szCs w:val="19"/>
        </w:rPr>
        <w:t>Major Projects Involved:</w:t>
      </w:r>
    </w:p>
    <w:p w:rsidR="001C1918" w:rsidRPr="00A515D5" w:rsidRDefault="001C1918" w:rsidP="001C1918">
      <w:pPr>
        <w:spacing w:line="276" w:lineRule="auto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1C1918" w:rsidRPr="000557B3" w:rsidRDefault="001C1918" w:rsidP="001C1918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557B3">
        <w:rPr>
          <w:rFonts w:ascii="Arial" w:hAnsi="Arial" w:cs="Arial"/>
          <w:b/>
          <w:bCs/>
          <w:i/>
          <w:iCs/>
          <w:sz w:val="19"/>
          <w:szCs w:val="19"/>
        </w:rPr>
        <w:t>Jumeirah Beach Residence</w:t>
      </w:r>
      <w:r w:rsidRPr="000557B3">
        <w:rPr>
          <w:rFonts w:ascii="Arial" w:hAnsi="Arial" w:cs="Arial"/>
          <w:sz w:val="19"/>
          <w:szCs w:val="19"/>
        </w:rPr>
        <w:t xml:space="preserve"> </w:t>
      </w:r>
      <w:r w:rsidRPr="00990751">
        <w:rPr>
          <w:rFonts w:ascii="Arial" w:hAnsi="Arial" w:cs="Arial"/>
          <w:b/>
          <w:bCs/>
          <w:i/>
          <w:iCs/>
          <w:sz w:val="19"/>
          <w:szCs w:val="19"/>
        </w:rPr>
        <w:t>06</w:t>
      </w:r>
      <w:r>
        <w:rPr>
          <w:rFonts w:ascii="Arial" w:hAnsi="Arial" w:cs="Arial"/>
          <w:sz w:val="19"/>
          <w:szCs w:val="19"/>
        </w:rPr>
        <w:t>: T</w:t>
      </w:r>
      <w:r w:rsidRPr="000557B3">
        <w:rPr>
          <w:rFonts w:ascii="Arial" w:hAnsi="Arial" w:cs="Arial"/>
          <w:sz w:val="19"/>
          <w:szCs w:val="19"/>
        </w:rPr>
        <w:t>hree towers and podium (B+G+45</w:t>
      </w:r>
      <w:r w:rsidR="003A5F2E">
        <w:rPr>
          <w:rFonts w:ascii="Arial" w:hAnsi="Arial" w:cs="Arial"/>
          <w:sz w:val="19"/>
          <w:szCs w:val="19"/>
        </w:rPr>
        <w:t xml:space="preserve"> </w:t>
      </w:r>
      <w:r w:rsidRPr="000557B3">
        <w:rPr>
          <w:rFonts w:ascii="Arial" w:hAnsi="Arial" w:cs="Arial"/>
          <w:sz w:val="19"/>
          <w:szCs w:val="19"/>
        </w:rPr>
        <w:t>floors) residential project at Dubai Marina. Project value: USD 129 Million, D</w:t>
      </w:r>
      <w:r w:rsidRPr="000557B3">
        <w:rPr>
          <w:rFonts w:ascii="Arial" w:hAnsi="Arial" w:cs="Arial"/>
          <w:bCs/>
          <w:sz w:val="19"/>
          <w:szCs w:val="19"/>
        </w:rPr>
        <w:t xml:space="preserve">eveloper: </w:t>
      </w:r>
      <w:r w:rsidRPr="000557B3">
        <w:rPr>
          <w:rFonts w:ascii="Arial" w:hAnsi="Arial" w:cs="Arial"/>
          <w:sz w:val="19"/>
          <w:szCs w:val="19"/>
        </w:rPr>
        <w:t>TECOM, Project Management: MACE, Consultant: DAR.</w:t>
      </w:r>
    </w:p>
    <w:p w:rsidR="001C1918" w:rsidRPr="00A515D5" w:rsidRDefault="001C1918" w:rsidP="001C1918">
      <w:pPr>
        <w:spacing w:line="276" w:lineRule="auto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1C1918" w:rsidRDefault="001C1918" w:rsidP="001C1918">
      <w:pPr>
        <w:spacing w:line="276" w:lineRule="auto"/>
        <w:jc w:val="both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Other various t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>ypes of projects execu</w:t>
      </w:r>
      <w:r>
        <w:rPr>
          <w:rFonts w:ascii="Arial" w:hAnsi="Arial" w:cs="Arial"/>
          <w:b/>
          <w:bCs/>
          <w:iCs/>
          <w:sz w:val="19"/>
          <w:szCs w:val="19"/>
        </w:rPr>
        <w:t>ted with a cumulative value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 </w:t>
      </w:r>
      <w:r w:rsidR="00AC4C91">
        <w:rPr>
          <w:rFonts w:ascii="Arial" w:hAnsi="Arial" w:cs="Arial"/>
          <w:b/>
          <w:bCs/>
          <w:iCs/>
          <w:sz w:val="19"/>
          <w:szCs w:val="19"/>
        </w:rPr>
        <w:t>USD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 </w:t>
      </w:r>
      <w:r w:rsidR="00AC4C91">
        <w:rPr>
          <w:rFonts w:ascii="Arial" w:hAnsi="Arial" w:cs="Arial"/>
          <w:b/>
          <w:bCs/>
          <w:iCs/>
          <w:sz w:val="19"/>
          <w:szCs w:val="19"/>
        </w:rPr>
        <w:t>255</w:t>
      </w:r>
      <w:r w:rsidRPr="009A46C8">
        <w:rPr>
          <w:rFonts w:ascii="Arial" w:hAnsi="Arial" w:cs="Arial"/>
          <w:b/>
          <w:bCs/>
          <w:iCs/>
          <w:sz w:val="19"/>
          <w:szCs w:val="19"/>
        </w:rPr>
        <w:t xml:space="preserve"> Million:</w:t>
      </w:r>
    </w:p>
    <w:p w:rsidR="001C1918" w:rsidRPr="008F4CE2" w:rsidRDefault="001C1918" w:rsidP="001C1918">
      <w:pPr>
        <w:spacing w:line="276" w:lineRule="auto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bCs/>
          <w:iCs/>
          <w:sz w:val="19"/>
          <w:szCs w:val="19"/>
        </w:rPr>
      </w:pPr>
      <w:r w:rsidRPr="00472663">
        <w:rPr>
          <w:rFonts w:ascii="Arial" w:hAnsi="Arial" w:cs="Arial"/>
          <w:color w:val="auto"/>
          <w:sz w:val="19"/>
          <w:szCs w:val="19"/>
        </w:rPr>
        <w:t>High</w:t>
      </w:r>
      <w:r w:rsidRPr="008F4CE2">
        <w:rPr>
          <w:rFonts w:ascii="Arial" w:hAnsi="Arial" w:cs="Arial"/>
          <w:bCs/>
          <w:iCs/>
          <w:sz w:val="19"/>
          <w:szCs w:val="19"/>
        </w:rPr>
        <w:t xml:space="preserve"> Rise Office Buildings, High Rise &amp; Low Rise 5 Star Hotel Apartments</w:t>
      </w:r>
    </w:p>
    <w:p w:rsidR="00472663" w:rsidRPr="00472663" w:rsidRDefault="00472663" w:rsidP="003A5F2E">
      <w:pPr>
        <w:pStyle w:val="ListParagraph"/>
        <w:spacing w:line="276" w:lineRule="auto"/>
        <w:ind w:left="180" w:hanging="180"/>
        <w:jc w:val="both"/>
        <w:rPr>
          <w:rFonts w:ascii="Arial" w:hAnsi="Arial" w:cs="Arial"/>
          <w:bCs/>
          <w:iCs/>
          <w:sz w:val="4"/>
          <w:szCs w:val="19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bCs/>
          <w:iCs/>
          <w:sz w:val="19"/>
          <w:szCs w:val="19"/>
        </w:rPr>
      </w:pPr>
      <w:r w:rsidRPr="00472663">
        <w:rPr>
          <w:rFonts w:ascii="Arial" w:hAnsi="Arial" w:cs="Arial"/>
          <w:color w:val="auto"/>
          <w:sz w:val="19"/>
          <w:szCs w:val="19"/>
        </w:rPr>
        <w:t>Low</w:t>
      </w:r>
      <w:r w:rsidRPr="00ED2C65">
        <w:rPr>
          <w:rFonts w:ascii="Arial" w:hAnsi="Arial" w:cs="Arial"/>
          <w:bCs/>
          <w:iCs/>
          <w:sz w:val="19"/>
          <w:szCs w:val="19"/>
        </w:rPr>
        <w:t xml:space="preserve"> Rise Commercial &amp; Residential Buildings</w:t>
      </w:r>
    </w:p>
    <w:p w:rsidR="00472663" w:rsidRPr="00472663" w:rsidRDefault="00472663" w:rsidP="003A5F2E">
      <w:pPr>
        <w:spacing w:line="276" w:lineRule="auto"/>
        <w:ind w:left="180" w:hanging="180"/>
        <w:jc w:val="both"/>
        <w:rPr>
          <w:rFonts w:ascii="Arial" w:hAnsi="Arial" w:cs="Arial"/>
          <w:bCs/>
          <w:iCs/>
          <w:sz w:val="4"/>
          <w:szCs w:val="19"/>
        </w:rPr>
      </w:pPr>
    </w:p>
    <w:p w:rsidR="001C1918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bCs/>
          <w:iCs/>
          <w:sz w:val="19"/>
          <w:szCs w:val="19"/>
        </w:rPr>
      </w:pPr>
      <w:r w:rsidRPr="00472663">
        <w:rPr>
          <w:rFonts w:ascii="Arial" w:hAnsi="Arial" w:cs="Arial"/>
          <w:color w:val="auto"/>
          <w:sz w:val="19"/>
          <w:szCs w:val="19"/>
        </w:rPr>
        <w:t>Government</w:t>
      </w:r>
      <w:r w:rsidRPr="00ED2C65">
        <w:rPr>
          <w:rFonts w:ascii="Arial" w:hAnsi="Arial" w:cs="Arial"/>
          <w:bCs/>
          <w:iCs/>
          <w:sz w:val="19"/>
          <w:szCs w:val="19"/>
        </w:rPr>
        <w:t xml:space="preserve"> Authorities Head Quarters Buildings – Dubai Police, Ministry of Public Works</w:t>
      </w:r>
    </w:p>
    <w:p w:rsidR="00472663" w:rsidRPr="00472663" w:rsidRDefault="00472663" w:rsidP="003A5F2E">
      <w:pPr>
        <w:spacing w:line="276" w:lineRule="auto"/>
        <w:ind w:left="180" w:hanging="180"/>
        <w:jc w:val="both"/>
        <w:rPr>
          <w:rFonts w:ascii="Arial" w:hAnsi="Arial" w:cs="Arial"/>
          <w:bCs/>
          <w:iCs/>
          <w:sz w:val="4"/>
          <w:szCs w:val="19"/>
        </w:rPr>
      </w:pPr>
    </w:p>
    <w:p w:rsidR="001C1918" w:rsidRPr="008F4CE2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bCs/>
          <w:iCs/>
          <w:sz w:val="19"/>
          <w:szCs w:val="19"/>
        </w:rPr>
      </w:pPr>
      <w:r w:rsidRPr="00472663">
        <w:rPr>
          <w:rFonts w:ascii="Arial" w:hAnsi="Arial" w:cs="Arial"/>
          <w:color w:val="auto"/>
          <w:sz w:val="19"/>
          <w:szCs w:val="19"/>
        </w:rPr>
        <w:t>Compound</w:t>
      </w:r>
      <w:r w:rsidRPr="008F4CE2">
        <w:rPr>
          <w:rFonts w:ascii="Arial" w:hAnsi="Arial" w:cs="Arial"/>
          <w:bCs/>
          <w:iCs/>
          <w:sz w:val="19"/>
          <w:szCs w:val="19"/>
        </w:rPr>
        <w:t xml:space="preserve"> Villa Units &amp; Car Show Room Buildings</w:t>
      </w:r>
    </w:p>
    <w:tbl>
      <w:tblPr>
        <w:tblpPr w:leftFromText="180" w:rightFromText="180" w:vertAnchor="text" w:horzAnchor="margin" w:tblpX="36" w:tblpY="174"/>
        <w:tblW w:w="9630" w:type="dxa"/>
        <w:tblBorders>
          <w:top w:val="single" w:sz="12" w:space="0" w:color="548DD4" w:themeColor="text2" w:themeTint="99"/>
          <w:bottom w:val="single" w:sz="24" w:space="0" w:color="548DD4" w:themeColor="text2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30"/>
      </w:tblGrid>
      <w:tr w:rsidR="001C1918" w:rsidRPr="00CF264D" w:rsidTr="003C780C">
        <w:trPr>
          <w:trHeight w:val="748"/>
        </w:trPr>
        <w:tc>
          <w:tcPr>
            <w:tcW w:w="9630" w:type="dxa"/>
            <w:shd w:val="clear" w:color="auto" w:fill="FFFFFF" w:themeFill="background1"/>
          </w:tcPr>
          <w:p w:rsidR="001C1918" w:rsidRPr="00213B9D" w:rsidRDefault="001C1918" w:rsidP="003C780C">
            <w:pPr>
              <w:pStyle w:val="PlainText"/>
              <w:spacing w:line="276" w:lineRule="auto"/>
              <w:ind w:left="-90"/>
              <w:jc w:val="both"/>
              <w:rPr>
                <w:rFonts w:ascii="Arial" w:hAnsi="Arial" w:cs="Arial"/>
                <w:b/>
                <w:bCs/>
                <w:iCs/>
                <w:sz w:val="8"/>
                <w:szCs w:val="19"/>
              </w:rPr>
            </w:pPr>
          </w:p>
          <w:p w:rsidR="001C1918" w:rsidRPr="002C225E" w:rsidRDefault="006C4CBA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Theme="minorBidi" w:hAnsiTheme="minorBidi" w:cstheme="minorBid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77470</wp:posOffset>
                  </wp:positionV>
                  <wp:extent cx="2333625" cy="454164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SC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45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918" w:rsidRPr="0022652C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Modern Executive Systems Contracting, </w:t>
            </w:r>
            <w:r w:rsidR="001C1918" w:rsidRPr="0022652C">
              <w:rPr>
                <w:rFonts w:ascii="Arial" w:hAnsi="Arial" w:cs="Arial"/>
                <w:iCs/>
                <w:sz w:val="19"/>
                <w:szCs w:val="19"/>
              </w:rPr>
              <w:t>Dubai</w:t>
            </w:r>
            <w:r w:rsidR="001C1918">
              <w:rPr>
                <w:rFonts w:ascii="Arial" w:hAnsi="Arial" w:cs="Arial"/>
                <w:iCs/>
                <w:sz w:val="19"/>
                <w:szCs w:val="19"/>
              </w:rPr>
              <w:t xml:space="preserve"> (</w:t>
            </w:r>
            <w:r w:rsidR="001C1918" w:rsidRPr="0022652C">
              <w:rPr>
                <w:rFonts w:ascii="Arial" w:hAnsi="Arial" w:cs="Arial"/>
                <w:iCs/>
                <w:sz w:val="19"/>
                <w:szCs w:val="19"/>
              </w:rPr>
              <w:t>www.mesc.ae)</w:t>
            </w:r>
          </w:p>
          <w:p w:rsidR="001C1918" w:rsidRPr="002C225E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D021C0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Planning</w:t>
            </w:r>
            <w:r w:rsidRPr="002C225E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 Engineer </w:t>
            </w:r>
          </w:p>
          <w:p w:rsidR="00472663" w:rsidRPr="00706F5A" w:rsidRDefault="001C1918" w:rsidP="003C780C">
            <w:pPr>
              <w:pStyle w:val="PlainText"/>
              <w:spacing w:line="360" w:lineRule="auto"/>
              <w:ind w:left="-108"/>
              <w:jc w:val="both"/>
              <w:rPr>
                <w:rFonts w:asciiTheme="minorBidi" w:hAnsiTheme="minorBidi" w:cstheme="minorBidi"/>
                <w:bCs/>
                <w:sz w:val="19"/>
                <w:szCs w:val="19"/>
              </w:rPr>
            </w:pPr>
            <w:r w:rsidRPr="00D021C0">
              <w:rPr>
                <w:rFonts w:ascii="Arial" w:hAnsi="Arial" w:cs="Arial"/>
                <w:iCs/>
                <w:sz w:val="19"/>
                <w:szCs w:val="19"/>
              </w:rPr>
              <w:t>May</w:t>
            </w:r>
            <w:r>
              <w:rPr>
                <w:rFonts w:asciiTheme="minorBidi" w:hAnsiTheme="minorBidi" w:cstheme="minorBidi"/>
                <w:bCs/>
                <w:sz w:val="19"/>
                <w:szCs w:val="19"/>
              </w:rPr>
              <w:t xml:space="preserve"> 1999</w:t>
            </w:r>
            <w:r w:rsidRPr="002C225E">
              <w:rPr>
                <w:rFonts w:asciiTheme="minorBidi" w:hAnsiTheme="minorBidi" w:cstheme="minorBidi"/>
                <w:bCs/>
                <w:sz w:val="19"/>
                <w:szCs w:val="19"/>
              </w:rPr>
              <w:t xml:space="preserve"> – June 200</w:t>
            </w:r>
            <w:r>
              <w:rPr>
                <w:rFonts w:asciiTheme="minorBidi" w:hAnsiTheme="minorBidi" w:cstheme="minorBidi"/>
                <w:bCs/>
                <w:sz w:val="19"/>
                <w:szCs w:val="19"/>
              </w:rPr>
              <w:t>1</w:t>
            </w:r>
          </w:p>
        </w:tc>
      </w:tr>
    </w:tbl>
    <w:p w:rsidR="001C1918" w:rsidRPr="00D021C0" w:rsidRDefault="001C1918" w:rsidP="001C1918">
      <w:pPr>
        <w:pStyle w:val="NormalWeb"/>
        <w:spacing w:before="0"/>
        <w:ind w:firstLine="360"/>
        <w:jc w:val="both"/>
        <w:rPr>
          <w:rFonts w:ascii="Arial" w:hAnsi="Arial" w:cs="Arial"/>
          <w:bCs/>
          <w:color w:val="auto"/>
          <w:sz w:val="10"/>
          <w:szCs w:val="10"/>
        </w:rPr>
      </w:pPr>
    </w:p>
    <w:p w:rsidR="001C1918" w:rsidRPr="007F6E0B" w:rsidRDefault="001C1918" w:rsidP="001C1918">
      <w:pPr>
        <w:pStyle w:val="NormalWeb"/>
        <w:spacing w:before="0" w:after="0" w:line="276" w:lineRule="auto"/>
        <w:jc w:val="both"/>
        <w:rPr>
          <w:rFonts w:ascii="Arial" w:hAnsi="Arial" w:cs="Arial"/>
          <w:sz w:val="18"/>
        </w:rPr>
      </w:pPr>
    </w:p>
    <w:p w:rsidR="001C1918" w:rsidRDefault="001C1918" w:rsidP="001C1918">
      <w:pPr>
        <w:pStyle w:val="NormalWeb"/>
        <w:spacing w:before="0" w:line="276" w:lineRule="auto"/>
        <w:jc w:val="both"/>
        <w:rPr>
          <w:rFonts w:ascii="Arial" w:hAnsi="Arial" w:cs="Arial"/>
          <w:sz w:val="20"/>
        </w:rPr>
      </w:pPr>
      <w:r w:rsidRPr="00A46D19">
        <w:rPr>
          <w:rFonts w:ascii="Arial" w:hAnsi="Arial" w:cs="Arial"/>
          <w:sz w:val="20"/>
        </w:rPr>
        <w:t xml:space="preserve">Major </w:t>
      </w:r>
      <w:r w:rsidRPr="00A46D19">
        <w:rPr>
          <w:rFonts w:ascii="Arial" w:hAnsi="Arial" w:cs="Arial"/>
          <w:color w:val="auto"/>
          <w:sz w:val="20"/>
        </w:rPr>
        <w:t>responsibilities</w:t>
      </w:r>
      <w:r w:rsidRPr="00A46D19">
        <w:rPr>
          <w:rFonts w:ascii="Arial" w:hAnsi="Arial" w:cs="Arial"/>
          <w:sz w:val="20"/>
        </w:rPr>
        <w:t xml:space="preserve"> included</w:t>
      </w:r>
      <w:r w:rsidRPr="005129AC">
        <w:rPr>
          <w:rFonts w:ascii="Arial" w:hAnsi="Arial" w:cs="Arial"/>
          <w:sz w:val="20"/>
        </w:rPr>
        <w:t>:</w:t>
      </w:r>
    </w:p>
    <w:p w:rsidR="001C1918" w:rsidRPr="008F4CE2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sz w:val="19"/>
          <w:szCs w:val="19"/>
        </w:rPr>
      </w:pPr>
      <w:r w:rsidRPr="008F4CE2">
        <w:rPr>
          <w:rFonts w:ascii="Arial" w:hAnsi="Arial" w:cs="Arial"/>
          <w:color w:val="auto"/>
          <w:sz w:val="19"/>
          <w:szCs w:val="19"/>
        </w:rPr>
        <w:t>Prepar</w:t>
      </w:r>
      <w:r w:rsidR="00C179B9">
        <w:rPr>
          <w:rFonts w:ascii="Arial" w:hAnsi="Arial" w:cs="Arial"/>
          <w:color w:val="auto"/>
          <w:sz w:val="19"/>
          <w:szCs w:val="19"/>
        </w:rPr>
        <w:t>e B</w:t>
      </w:r>
      <w:r w:rsidRPr="008F4CE2">
        <w:rPr>
          <w:rFonts w:ascii="Arial" w:hAnsi="Arial" w:cs="Arial"/>
          <w:color w:val="auto"/>
          <w:sz w:val="19"/>
          <w:szCs w:val="19"/>
        </w:rPr>
        <w:t xml:space="preserve">aseline </w:t>
      </w:r>
      <w:r w:rsidR="00C179B9">
        <w:rPr>
          <w:rFonts w:ascii="Arial" w:hAnsi="Arial" w:cs="Arial"/>
          <w:color w:val="auto"/>
          <w:sz w:val="19"/>
          <w:szCs w:val="19"/>
        </w:rPr>
        <w:t>C</w:t>
      </w:r>
      <w:r w:rsidRPr="008F4CE2">
        <w:rPr>
          <w:rFonts w:ascii="Arial" w:hAnsi="Arial" w:cs="Arial"/>
          <w:color w:val="auto"/>
          <w:sz w:val="19"/>
          <w:szCs w:val="19"/>
        </w:rPr>
        <w:t xml:space="preserve">onstruction </w:t>
      </w:r>
      <w:r w:rsidR="00C179B9">
        <w:rPr>
          <w:rFonts w:ascii="Arial" w:hAnsi="Arial" w:cs="Arial"/>
          <w:color w:val="auto"/>
          <w:sz w:val="19"/>
          <w:szCs w:val="19"/>
        </w:rPr>
        <w:t>S</w:t>
      </w:r>
      <w:r w:rsidRPr="008F4CE2">
        <w:rPr>
          <w:rFonts w:ascii="Arial" w:hAnsi="Arial" w:cs="Arial"/>
          <w:color w:val="auto"/>
          <w:sz w:val="19"/>
          <w:szCs w:val="19"/>
        </w:rPr>
        <w:t>chedules</w:t>
      </w:r>
      <w:r w:rsidR="00C179B9">
        <w:rPr>
          <w:rFonts w:ascii="Arial" w:hAnsi="Arial" w:cs="Arial"/>
          <w:color w:val="auto"/>
          <w:sz w:val="19"/>
          <w:szCs w:val="19"/>
        </w:rPr>
        <w:t xml:space="preserve">, </w:t>
      </w:r>
      <w:r w:rsidR="00C179B9" w:rsidRPr="00597A1D">
        <w:rPr>
          <w:rFonts w:ascii="Arial" w:hAnsi="Arial" w:cs="Arial"/>
          <w:sz w:val="19"/>
          <w:szCs w:val="19"/>
        </w:rPr>
        <w:t xml:space="preserve">Cash </w:t>
      </w:r>
      <w:r w:rsidR="00C179B9" w:rsidRPr="00597A1D">
        <w:rPr>
          <w:rFonts w:ascii="Arial" w:hAnsi="Arial" w:cs="Arial"/>
          <w:color w:val="auto"/>
          <w:sz w:val="19"/>
          <w:szCs w:val="19"/>
        </w:rPr>
        <w:t>Flow</w:t>
      </w:r>
      <w:r w:rsidR="00C179B9">
        <w:rPr>
          <w:rFonts w:ascii="Arial" w:hAnsi="Arial" w:cs="Arial"/>
          <w:sz w:val="19"/>
          <w:szCs w:val="19"/>
        </w:rPr>
        <w:t>s</w:t>
      </w:r>
      <w:r w:rsidR="00C179B9" w:rsidRPr="00597A1D">
        <w:rPr>
          <w:rFonts w:ascii="Arial" w:hAnsi="Arial" w:cs="Arial"/>
          <w:sz w:val="19"/>
          <w:szCs w:val="19"/>
        </w:rPr>
        <w:t>, Manpower Histograms</w:t>
      </w:r>
      <w:r w:rsidR="00464E35">
        <w:rPr>
          <w:rFonts w:ascii="Arial" w:hAnsi="Arial" w:cs="Arial"/>
          <w:sz w:val="19"/>
          <w:szCs w:val="19"/>
        </w:rPr>
        <w:t xml:space="preserve">, </w:t>
      </w:r>
      <w:r w:rsidR="00464E35" w:rsidRPr="008F4CE2">
        <w:rPr>
          <w:rFonts w:ascii="Arial" w:hAnsi="Arial" w:cs="Arial"/>
          <w:sz w:val="19"/>
          <w:szCs w:val="19"/>
        </w:rPr>
        <w:t xml:space="preserve">progress </w:t>
      </w:r>
      <w:r w:rsidR="00464E35">
        <w:rPr>
          <w:rFonts w:ascii="Arial" w:hAnsi="Arial" w:cs="Arial"/>
          <w:sz w:val="19"/>
          <w:szCs w:val="19"/>
        </w:rPr>
        <w:t>m</w:t>
      </w:r>
      <w:r w:rsidR="00464E35" w:rsidRPr="008F4CE2">
        <w:rPr>
          <w:rFonts w:ascii="Arial" w:hAnsi="Arial" w:cs="Arial"/>
          <w:sz w:val="19"/>
          <w:szCs w:val="19"/>
        </w:rPr>
        <w:t>onitor</w:t>
      </w:r>
      <w:r w:rsidR="00464E35">
        <w:rPr>
          <w:rFonts w:ascii="Arial" w:hAnsi="Arial" w:cs="Arial"/>
          <w:sz w:val="19"/>
          <w:szCs w:val="19"/>
        </w:rPr>
        <w:t xml:space="preserve">ing </w:t>
      </w:r>
      <w:r w:rsidR="00C179B9">
        <w:rPr>
          <w:rFonts w:ascii="Arial" w:hAnsi="Arial" w:cs="Arial"/>
          <w:sz w:val="19"/>
          <w:szCs w:val="19"/>
        </w:rPr>
        <w:t xml:space="preserve">and </w:t>
      </w:r>
      <w:r w:rsidR="00C179B9" w:rsidRPr="00597A1D">
        <w:rPr>
          <w:rFonts w:ascii="Arial" w:hAnsi="Arial" w:cs="Arial"/>
          <w:sz w:val="19"/>
          <w:szCs w:val="19"/>
        </w:rPr>
        <w:t>recor</w:t>
      </w:r>
      <w:r w:rsidR="00C179B9">
        <w:rPr>
          <w:rFonts w:ascii="Arial" w:hAnsi="Arial" w:cs="Arial"/>
          <w:sz w:val="19"/>
          <w:szCs w:val="19"/>
        </w:rPr>
        <w:t xml:space="preserve">ding </w:t>
      </w:r>
      <w:r w:rsidR="00464E35">
        <w:rPr>
          <w:rFonts w:ascii="Arial" w:hAnsi="Arial" w:cs="Arial"/>
          <w:sz w:val="19"/>
          <w:szCs w:val="19"/>
        </w:rPr>
        <w:t xml:space="preserve">the </w:t>
      </w:r>
      <w:r w:rsidR="00E73D36">
        <w:rPr>
          <w:rFonts w:ascii="Arial" w:hAnsi="Arial" w:cs="Arial"/>
          <w:sz w:val="19"/>
          <w:szCs w:val="19"/>
        </w:rPr>
        <w:t>labour productivity rates</w:t>
      </w:r>
    </w:p>
    <w:p w:rsidR="001C1918" w:rsidRPr="00597A1D" w:rsidRDefault="001C1918" w:rsidP="003A5F2E">
      <w:pPr>
        <w:pStyle w:val="Default"/>
        <w:spacing w:line="276" w:lineRule="auto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1C1918" w:rsidRPr="00EB76F7" w:rsidRDefault="001C1918" w:rsidP="003A5F2E">
      <w:pPr>
        <w:pStyle w:val="Default"/>
        <w:numPr>
          <w:ilvl w:val="0"/>
          <w:numId w:val="12"/>
        </w:numPr>
        <w:tabs>
          <w:tab w:val="clear" w:pos="1077"/>
        </w:tabs>
        <w:spacing w:line="276" w:lineRule="auto"/>
        <w:ind w:left="180" w:hanging="180"/>
        <w:jc w:val="both"/>
        <w:rPr>
          <w:rFonts w:ascii="Arial" w:hAnsi="Arial" w:cs="Arial"/>
          <w:sz w:val="20"/>
        </w:rPr>
      </w:pPr>
      <w:r w:rsidRPr="00597A1D">
        <w:rPr>
          <w:rFonts w:ascii="Arial" w:hAnsi="Arial" w:cs="Arial"/>
          <w:sz w:val="19"/>
          <w:szCs w:val="19"/>
        </w:rPr>
        <w:t>Projects successfully completed include the 16 Villas complex</w:t>
      </w:r>
      <w:r w:rsidR="002F1308">
        <w:rPr>
          <w:rFonts w:ascii="Arial" w:hAnsi="Arial" w:cs="Arial"/>
          <w:sz w:val="19"/>
          <w:szCs w:val="19"/>
        </w:rPr>
        <w:t xml:space="preserve"> </w:t>
      </w:r>
      <w:r w:rsidRPr="00597A1D">
        <w:rPr>
          <w:rFonts w:ascii="Arial" w:hAnsi="Arial" w:cs="Arial"/>
          <w:sz w:val="19"/>
          <w:szCs w:val="19"/>
        </w:rPr>
        <w:t>at Umm Saqueem for Ms. Fatima Essa Thani</w:t>
      </w:r>
      <w:r w:rsidR="002F1308">
        <w:rPr>
          <w:rFonts w:ascii="Arial" w:hAnsi="Arial" w:cs="Arial"/>
          <w:sz w:val="19"/>
          <w:szCs w:val="19"/>
        </w:rPr>
        <w:t xml:space="preserve">, </w:t>
      </w:r>
      <w:r w:rsidRPr="00597A1D">
        <w:rPr>
          <w:rFonts w:ascii="Arial" w:hAnsi="Arial" w:cs="Arial"/>
          <w:sz w:val="19"/>
          <w:szCs w:val="19"/>
        </w:rPr>
        <w:t xml:space="preserve">project value of USD 2.7 Million, </w:t>
      </w:r>
      <w:r>
        <w:rPr>
          <w:rFonts w:ascii="Arial" w:hAnsi="Arial" w:cs="Arial"/>
          <w:sz w:val="19"/>
          <w:szCs w:val="19"/>
        </w:rPr>
        <w:t xml:space="preserve">Consultant: </w:t>
      </w:r>
      <w:r w:rsidR="00E73D36">
        <w:rPr>
          <w:rFonts w:ascii="Arial" w:hAnsi="Arial" w:cs="Arial"/>
          <w:sz w:val="19"/>
          <w:szCs w:val="19"/>
        </w:rPr>
        <w:t>Al Fahidi Engg. Consultants</w:t>
      </w:r>
    </w:p>
    <w:p w:rsidR="001C1918" w:rsidRPr="00706F5A" w:rsidRDefault="001C1918" w:rsidP="001C1918">
      <w:pPr>
        <w:pStyle w:val="NormalWeb"/>
        <w:spacing w:before="0" w:after="0"/>
        <w:ind w:left="360"/>
        <w:jc w:val="both"/>
        <w:rPr>
          <w:rFonts w:ascii="Arial" w:hAnsi="Arial" w:cs="Arial"/>
          <w:color w:val="auto"/>
          <w:sz w:val="10"/>
          <w:szCs w:val="16"/>
        </w:rPr>
      </w:pPr>
    </w:p>
    <w:p w:rsidR="001C1918" w:rsidRPr="00FC27B2" w:rsidRDefault="001C1918" w:rsidP="001C1918">
      <w:pPr>
        <w:pStyle w:val="NormalWeb"/>
        <w:tabs>
          <w:tab w:val="left" w:pos="360"/>
        </w:tabs>
        <w:jc w:val="both"/>
        <w:rPr>
          <w:rFonts w:asciiTheme="minorBidi" w:hAnsiTheme="minorBidi" w:cstheme="minorBidi"/>
          <w:b/>
          <w:color w:val="002060"/>
          <w:sz w:val="20"/>
        </w:rPr>
      </w:pPr>
      <w:r w:rsidRPr="00FC27B2">
        <w:rPr>
          <w:rFonts w:asciiTheme="minorBidi" w:hAnsiTheme="minorBidi" w:cstheme="minorBidi"/>
          <w:b/>
          <w:color w:val="002060"/>
          <w:sz w:val="20"/>
        </w:rPr>
        <w:t>INITIAL ASSIGNMENTS</w:t>
      </w:r>
      <w:r>
        <w:rPr>
          <w:rFonts w:asciiTheme="minorBidi" w:hAnsiTheme="minorBidi" w:cstheme="minorBidi"/>
          <w:b/>
          <w:color w:val="002060"/>
          <w:sz w:val="20"/>
        </w:rPr>
        <w:t xml:space="preserve"> in India</w:t>
      </w:r>
      <w:r w:rsidRPr="00FC27B2">
        <w:rPr>
          <w:rFonts w:asciiTheme="minorBidi" w:hAnsiTheme="minorBidi" w:cstheme="minorBidi"/>
          <w:b/>
          <w:color w:val="002060"/>
          <w:sz w:val="20"/>
        </w:rPr>
        <w:t xml:space="preserve">: </w:t>
      </w:r>
    </w:p>
    <w:p w:rsidR="001C1918" w:rsidRPr="001036E8" w:rsidRDefault="001C1918" w:rsidP="001C1918">
      <w:pPr>
        <w:pStyle w:val="NormalWeb"/>
        <w:tabs>
          <w:tab w:val="left" w:pos="360"/>
        </w:tabs>
        <w:spacing w:before="0" w:after="0"/>
        <w:jc w:val="both"/>
        <w:rPr>
          <w:rFonts w:ascii="Arial" w:hAnsi="Arial" w:cs="Arial"/>
          <w:b/>
          <w:bCs/>
          <w:iCs/>
          <w:color w:val="auto"/>
          <w:sz w:val="10"/>
          <w:szCs w:val="10"/>
        </w:rPr>
      </w:pPr>
    </w:p>
    <w:p w:rsidR="001C1918" w:rsidRPr="00597A1D" w:rsidRDefault="001C1918" w:rsidP="00400F55">
      <w:pPr>
        <w:pStyle w:val="NormalWeb"/>
        <w:tabs>
          <w:tab w:val="left" w:pos="360"/>
        </w:tabs>
        <w:spacing w:before="0" w:after="0" w:line="360" w:lineRule="auto"/>
        <w:jc w:val="both"/>
        <w:rPr>
          <w:rFonts w:ascii="Arial" w:hAnsi="Arial" w:cs="Arial"/>
          <w:b/>
          <w:bCs/>
          <w:iCs/>
          <w:color w:val="auto"/>
          <w:sz w:val="19"/>
          <w:szCs w:val="19"/>
        </w:rPr>
      </w:pPr>
      <w:r w:rsidRPr="00597A1D">
        <w:rPr>
          <w:rFonts w:ascii="Arial" w:hAnsi="Arial" w:cs="Arial"/>
          <w:b/>
          <w:bCs/>
          <w:iCs/>
          <w:color w:val="auto"/>
          <w:sz w:val="19"/>
          <w:szCs w:val="19"/>
        </w:rPr>
        <w:t xml:space="preserve">Economic Builders </w:t>
      </w:r>
      <w:r w:rsidRPr="00597A1D">
        <w:rPr>
          <w:rFonts w:ascii="Arial" w:hAnsi="Arial" w:cs="Arial"/>
          <w:iCs/>
          <w:color w:val="auto"/>
          <w:sz w:val="19"/>
          <w:szCs w:val="19"/>
        </w:rPr>
        <w:t xml:space="preserve">(India), </w:t>
      </w:r>
      <w:r w:rsidRPr="00597A1D">
        <w:rPr>
          <w:rFonts w:ascii="Arial" w:hAnsi="Arial" w:cs="Arial"/>
          <w:b/>
          <w:bCs/>
          <w:iCs/>
          <w:color w:val="auto"/>
          <w:sz w:val="19"/>
          <w:szCs w:val="19"/>
        </w:rPr>
        <w:t xml:space="preserve">Project Engineer </w:t>
      </w:r>
      <w:r w:rsidRPr="00597A1D">
        <w:rPr>
          <w:rFonts w:ascii="Arial" w:hAnsi="Arial" w:cs="Arial"/>
          <w:bCs/>
          <w:iCs/>
          <w:color w:val="auto"/>
          <w:sz w:val="19"/>
          <w:szCs w:val="19"/>
        </w:rPr>
        <w:t>(Jun 1996 – Mar 1999)</w:t>
      </w:r>
    </w:p>
    <w:p w:rsidR="00A62961" w:rsidRDefault="001C1918" w:rsidP="00400F55">
      <w:pPr>
        <w:pStyle w:val="NormalWeb"/>
        <w:spacing w:before="0" w:line="360" w:lineRule="auto"/>
        <w:jc w:val="both"/>
        <w:rPr>
          <w:rFonts w:ascii="Arial" w:hAnsi="Arial" w:cs="Arial"/>
          <w:bCs/>
          <w:iCs/>
          <w:sz w:val="19"/>
          <w:szCs w:val="19"/>
        </w:rPr>
      </w:pPr>
      <w:r w:rsidRPr="00597A1D">
        <w:rPr>
          <w:rFonts w:ascii="Arial" w:hAnsi="Arial" w:cs="Arial"/>
          <w:b/>
          <w:bCs/>
          <w:iCs/>
          <w:sz w:val="19"/>
          <w:szCs w:val="19"/>
        </w:rPr>
        <w:t>Cad Design Systems</w:t>
      </w:r>
      <w:r w:rsidRPr="00597A1D">
        <w:rPr>
          <w:rFonts w:ascii="Arial" w:hAnsi="Arial" w:cs="Arial"/>
          <w:iCs/>
          <w:sz w:val="19"/>
          <w:szCs w:val="19"/>
        </w:rPr>
        <w:t xml:space="preserve"> (India), </w:t>
      </w:r>
      <w:r w:rsidRPr="00597A1D">
        <w:rPr>
          <w:rFonts w:ascii="Arial" w:hAnsi="Arial" w:cs="Arial"/>
          <w:b/>
          <w:bCs/>
          <w:iCs/>
          <w:sz w:val="19"/>
          <w:szCs w:val="19"/>
        </w:rPr>
        <w:t xml:space="preserve">Planning/Design Engineer </w:t>
      </w:r>
      <w:r w:rsidRPr="00597A1D">
        <w:rPr>
          <w:rFonts w:ascii="Arial" w:hAnsi="Arial" w:cs="Arial"/>
          <w:bCs/>
          <w:iCs/>
          <w:sz w:val="19"/>
          <w:szCs w:val="19"/>
        </w:rPr>
        <w:t>(Part-time, Mar 1998 – Mar 1999)</w:t>
      </w:r>
    </w:p>
    <w:p w:rsidR="00400F55" w:rsidRPr="00400F55" w:rsidRDefault="00400F55" w:rsidP="00400F55">
      <w:pPr>
        <w:pStyle w:val="NormalWeb"/>
        <w:spacing w:before="0" w:after="0"/>
        <w:jc w:val="both"/>
        <w:rPr>
          <w:rFonts w:ascii="Arial" w:hAnsi="Arial" w:cs="Arial"/>
          <w:bCs/>
          <w:iCs/>
          <w:sz w:val="2"/>
          <w:szCs w:val="19"/>
        </w:rPr>
      </w:pPr>
    </w:p>
    <w:p w:rsidR="00400F55" w:rsidRPr="00400F55" w:rsidRDefault="00400F55" w:rsidP="00400F55">
      <w:pPr>
        <w:pStyle w:val="NormalWeb"/>
        <w:spacing w:before="0" w:after="0"/>
        <w:jc w:val="both"/>
        <w:rPr>
          <w:rFonts w:asciiTheme="minorBidi" w:hAnsiTheme="minorBidi" w:cstheme="minorBidi"/>
          <w:b/>
          <w:color w:val="002060"/>
          <w:sz w:val="2"/>
        </w:rPr>
      </w:pPr>
    </w:p>
    <w:p w:rsidR="00C179B9" w:rsidRDefault="005B0615" w:rsidP="00400F55">
      <w:pPr>
        <w:pStyle w:val="NormalWeb"/>
        <w:tabs>
          <w:tab w:val="left" w:pos="360"/>
        </w:tabs>
        <w:spacing w:before="0" w:after="0"/>
        <w:jc w:val="both"/>
        <w:rPr>
          <w:rFonts w:asciiTheme="minorBidi" w:hAnsiTheme="minorBidi" w:cstheme="minorBidi"/>
          <w:b/>
          <w:color w:val="002060"/>
          <w:sz w:val="20"/>
        </w:rPr>
      </w:pPr>
      <w:r>
        <w:rPr>
          <w:rFonts w:asciiTheme="minorBidi" w:hAnsiTheme="minorBidi" w:cstheme="minorBidi"/>
          <w:b/>
          <w:color w:val="002060"/>
          <w:sz w:val="20"/>
        </w:rPr>
        <w:t xml:space="preserve">OTHER </w:t>
      </w:r>
      <w:r w:rsidR="00C179B9">
        <w:rPr>
          <w:rFonts w:asciiTheme="minorBidi" w:hAnsiTheme="minorBidi" w:cstheme="minorBidi"/>
          <w:b/>
          <w:color w:val="002060"/>
          <w:sz w:val="20"/>
        </w:rPr>
        <w:t>PERSONAL DETAILS</w:t>
      </w:r>
      <w:r w:rsidR="00C179B9" w:rsidRPr="00FC27B2">
        <w:rPr>
          <w:rFonts w:asciiTheme="minorBidi" w:hAnsiTheme="minorBidi" w:cstheme="minorBidi"/>
          <w:b/>
          <w:color w:val="002060"/>
          <w:sz w:val="20"/>
        </w:rPr>
        <w:t xml:space="preserve">: </w:t>
      </w:r>
    </w:p>
    <w:p w:rsidR="007F6E0B" w:rsidRPr="007F6E0B" w:rsidRDefault="007F6E0B" w:rsidP="00400F55">
      <w:pPr>
        <w:pStyle w:val="NormalWeb"/>
        <w:tabs>
          <w:tab w:val="left" w:pos="360"/>
        </w:tabs>
        <w:spacing w:before="0" w:after="0"/>
        <w:jc w:val="both"/>
        <w:rPr>
          <w:rFonts w:asciiTheme="minorBidi" w:hAnsiTheme="minorBidi" w:cstheme="minorBidi"/>
          <w:b/>
          <w:color w:val="00206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870"/>
        <w:gridCol w:w="1707"/>
      </w:tblGrid>
      <w:tr w:rsidR="00A62961" w:rsidTr="00400F55">
        <w:trPr>
          <w:trHeight w:val="350"/>
        </w:trPr>
        <w:tc>
          <w:tcPr>
            <w:tcW w:w="4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2961" w:rsidRDefault="00A62961" w:rsidP="00400F55">
            <w:pPr>
              <w:pStyle w:val="PlainText"/>
              <w:numPr>
                <w:ilvl w:val="0"/>
                <w:numId w:val="24"/>
              </w:numPr>
              <w:tabs>
                <w:tab w:val="left" w:pos="5723"/>
              </w:tabs>
              <w:spacing w:line="276" w:lineRule="auto"/>
              <w:ind w:left="67" w:hanging="180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Driving License: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U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.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A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.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E, K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.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S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.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A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and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India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2961" w:rsidRDefault="00A62961" w:rsidP="00400F55">
            <w:pPr>
              <w:pStyle w:val="PlainText"/>
              <w:numPr>
                <w:ilvl w:val="0"/>
                <w:numId w:val="24"/>
              </w:numPr>
              <w:tabs>
                <w:tab w:val="left" w:pos="5723"/>
              </w:tabs>
              <w:spacing w:line="276" w:lineRule="auto"/>
              <w:ind w:left="162" w:hanging="162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Nationality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Birthplace: Indian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Kerala</w:t>
            </w:r>
          </w:p>
        </w:tc>
        <w:tc>
          <w:tcPr>
            <w:tcW w:w="1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2961" w:rsidRDefault="00A62961" w:rsidP="00400F55">
            <w:pPr>
              <w:pStyle w:val="PlainText"/>
              <w:numPr>
                <w:ilvl w:val="0"/>
                <w:numId w:val="24"/>
              </w:numPr>
              <w:tabs>
                <w:tab w:val="left" w:pos="5723"/>
              </w:tabs>
              <w:spacing w:line="276" w:lineRule="auto"/>
              <w:ind w:left="162" w:hanging="162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>Age: 4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3</w:t>
            </w:r>
            <w:r w:rsidRPr="0094235A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Years</w:t>
            </w:r>
          </w:p>
        </w:tc>
      </w:tr>
    </w:tbl>
    <w:p w:rsidR="00A62961" w:rsidRPr="0094235A" w:rsidRDefault="00A62961" w:rsidP="00400F55">
      <w:pPr>
        <w:pStyle w:val="PlainText"/>
        <w:tabs>
          <w:tab w:val="left" w:pos="5723"/>
        </w:tabs>
        <w:spacing w:line="360" w:lineRule="auto"/>
        <w:rPr>
          <w:rFonts w:ascii="Arial" w:hAnsi="Arial" w:cs="Arial"/>
          <w:bCs/>
          <w:iCs/>
          <w:sz w:val="19"/>
          <w:szCs w:val="19"/>
        </w:rPr>
      </w:pPr>
    </w:p>
    <w:sectPr w:rsidR="00A62961" w:rsidRPr="0094235A" w:rsidSect="00470B32">
      <w:footerReference w:type="default" r:id="rId20"/>
      <w:pgSz w:w="11907" w:h="16839" w:code="9"/>
      <w:pgMar w:top="1440" w:right="835" w:bottom="144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63" w:rsidRPr="006C738C" w:rsidRDefault="00E60363" w:rsidP="005F318A">
      <w:r>
        <w:separator/>
      </w:r>
    </w:p>
  </w:endnote>
  <w:endnote w:type="continuationSeparator" w:id="0">
    <w:p w:rsidR="00E60363" w:rsidRPr="006C738C" w:rsidRDefault="00E60363" w:rsidP="005F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B2" w:rsidRPr="00810524" w:rsidRDefault="00850E76" w:rsidP="00810524">
    <w:pPr>
      <w:pStyle w:val="Footer"/>
      <w:tabs>
        <w:tab w:val="clear" w:pos="4680"/>
        <w:tab w:val="center" w:pos="4050"/>
      </w:tabs>
      <w:spacing w:line="276" w:lineRule="auto"/>
      <w:ind w:left="-270"/>
      <w:rPr>
        <w:rFonts w:ascii="Verdana" w:hAnsi="Verdana" w:cs="Arial"/>
        <w:i/>
        <w:sz w:val="16"/>
        <w:szCs w:val="16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-198120</wp:posOffset>
              </wp:positionH>
              <wp:positionV relativeFrom="paragraph">
                <wp:posOffset>-107950</wp:posOffset>
              </wp:positionV>
              <wp:extent cx="6400800" cy="0"/>
              <wp:effectExtent l="11430" t="6350" r="762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78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pt;margin-top:-8.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8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IstmG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"/>
          </w:pict>
        </mc:Fallback>
      </mc:AlternateContent>
    </w:r>
    <w:r w:rsidR="00BF3DB2" w:rsidRPr="00CA7A92">
      <w:rPr>
        <w:rFonts w:ascii="Arial" w:hAnsi="Arial" w:cs="Arial"/>
        <w:i/>
        <w:sz w:val="18"/>
        <w:szCs w:val="18"/>
      </w:rPr>
      <w:tab/>
    </w:r>
    <w:r w:rsidR="00BF3DB2" w:rsidRPr="00CA7A92">
      <w:rPr>
        <w:rFonts w:ascii="Arial" w:hAnsi="Arial" w:cs="Arial"/>
        <w:i/>
        <w:sz w:val="18"/>
        <w:szCs w:val="18"/>
      </w:rPr>
      <w:tab/>
    </w:r>
    <w:r w:rsidR="00096DB2" w:rsidRPr="00810524">
      <w:rPr>
        <w:rFonts w:ascii="Verdana" w:hAnsi="Verdana" w:cs="Arial"/>
        <w:i/>
        <w:sz w:val="18"/>
        <w:szCs w:val="18"/>
      </w:rPr>
      <w:t xml:space="preserve">C.V. Anubis Raja                    </w:t>
    </w:r>
    <w:r w:rsidR="00810524">
      <w:rPr>
        <w:rFonts w:ascii="Verdana" w:hAnsi="Verdana" w:cs="Arial"/>
        <w:i/>
        <w:sz w:val="18"/>
        <w:szCs w:val="18"/>
      </w:rPr>
      <w:t xml:space="preserve">                            </w:t>
    </w:r>
    <w:r w:rsidR="00BF3DB2" w:rsidRPr="00810524">
      <w:rPr>
        <w:rFonts w:ascii="Verdana" w:hAnsi="Verdana" w:cs="Arial"/>
        <w:i/>
        <w:sz w:val="16"/>
        <w:szCs w:val="16"/>
      </w:rPr>
      <w:t xml:space="preserve">Page </w:t>
    </w:r>
    <w:r w:rsidR="00307B02" w:rsidRPr="00810524">
      <w:rPr>
        <w:rFonts w:ascii="Verdana" w:hAnsi="Verdana" w:cs="Arial"/>
        <w:i/>
        <w:sz w:val="16"/>
        <w:szCs w:val="16"/>
      </w:rPr>
      <w:fldChar w:fldCharType="begin"/>
    </w:r>
    <w:r w:rsidR="00BF3DB2" w:rsidRPr="00810524">
      <w:rPr>
        <w:rFonts w:ascii="Verdana" w:hAnsi="Verdana" w:cs="Arial"/>
        <w:i/>
        <w:sz w:val="16"/>
        <w:szCs w:val="16"/>
      </w:rPr>
      <w:instrText xml:space="preserve"> PAGE </w:instrText>
    </w:r>
    <w:r w:rsidR="00307B02" w:rsidRPr="00810524">
      <w:rPr>
        <w:rFonts w:ascii="Verdana" w:hAnsi="Verdana" w:cs="Arial"/>
        <w:i/>
        <w:sz w:val="16"/>
        <w:szCs w:val="16"/>
      </w:rPr>
      <w:fldChar w:fldCharType="separate"/>
    </w:r>
    <w:r w:rsidR="00B869C1">
      <w:rPr>
        <w:rFonts w:ascii="Verdana" w:hAnsi="Verdana" w:cs="Arial"/>
        <w:i/>
        <w:noProof/>
        <w:sz w:val="16"/>
        <w:szCs w:val="16"/>
      </w:rPr>
      <w:t>1</w:t>
    </w:r>
    <w:r w:rsidR="00307B02" w:rsidRPr="00810524">
      <w:rPr>
        <w:rFonts w:ascii="Verdana" w:hAnsi="Verdana" w:cs="Arial"/>
        <w:i/>
        <w:sz w:val="16"/>
        <w:szCs w:val="16"/>
      </w:rPr>
      <w:fldChar w:fldCharType="end"/>
    </w:r>
    <w:r w:rsidR="001C1918">
      <w:rPr>
        <w:rFonts w:ascii="Verdana" w:hAnsi="Verdana" w:cs="Arial"/>
        <w:i/>
        <w:sz w:val="16"/>
        <w:szCs w:val="16"/>
      </w:rPr>
      <w:t>/</w:t>
    </w:r>
    <w:r w:rsidR="00307B02" w:rsidRPr="00810524">
      <w:rPr>
        <w:rFonts w:ascii="Verdana" w:hAnsi="Verdana" w:cs="Arial"/>
        <w:i/>
        <w:sz w:val="16"/>
        <w:szCs w:val="16"/>
      </w:rPr>
      <w:fldChar w:fldCharType="begin"/>
    </w:r>
    <w:r w:rsidR="00BF3DB2" w:rsidRPr="00810524">
      <w:rPr>
        <w:rFonts w:ascii="Verdana" w:hAnsi="Verdana" w:cs="Arial"/>
        <w:i/>
        <w:sz w:val="16"/>
        <w:szCs w:val="16"/>
      </w:rPr>
      <w:instrText xml:space="preserve"> NUMPAGES </w:instrText>
    </w:r>
    <w:r w:rsidR="00307B02" w:rsidRPr="00810524">
      <w:rPr>
        <w:rFonts w:ascii="Verdana" w:hAnsi="Verdana" w:cs="Arial"/>
        <w:i/>
        <w:sz w:val="16"/>
        <w:szCs w:val="16"/>
      </w:rPr>
      <w:fldChar w:fldCharType="separate"/>
    </w:r>
    <w:r w:rsidR="00B869C1">
      <w:rPr>
        <w:rFonts w:ascii="Verdana" w:hAnsi="Verdana" w:cs="Arial"/>
        <w:i/>
        <w:noProof/>
        <w:sz w:val="16"/>
        <w:szCs w:val="16"/>
      </w:rPr>
      <w:t>5</w:t>
    </w:r>
    <w:r w:rsidR="00307B02" w:rsidRPr="00810524">
      <w:rPr>
        <w:rFonts w:ascii="Verdana" w:hAnsi="Verdana" w:cs="Arial"/>
        <w:i/>
        <w:sz w:val="16"/>
        <w:szCs w:val="16"/>
      </w:rPr>
      <w:fldChar w:fldCharType="end"/>
    </w:r>
  </w:p>
  <w:p w:rsidR="00C0701D" w:rsidRDefault="00C0701D" w:rsidP="00BF3DB2">
    <w:pPr>
      <w:pStyle w:val="Footer"/>
    </w:pPr>
  </w:p>
  <w:p w:rsidR="00C0701D" w:rsidRDefault="00C0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63" w:rsidRPr="006C738C" w:rsidRDefault="00E60363" w:rsidP="005F318A">
      <w:r>
        <w:separator/>
      </w:r>
    </w:p>
  </w:footnote>
  <w:footnote w:type="continuationSeparator" w:id="0">
    <w:p w:rsidR="00E60363" w:rsidRPr="006C738C" w:rsidRDefault="00E60363" w:rsidP="005F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387"/>
    <w:multiLevelType w:val="hybridMultilevel"/>
    <w:tmpl w:val="AEDA6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A7E"/>
    <w:multiLevelType w:val="hybridMultilevel"/>
    <w:tmpl w:val="85A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216"/>
    <w:multiLevelType w:val="hybridMultilevel"/>
    <w:tmpl w:val="20E8D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E6A"/>
    <w:multiLevelType w:val="hybridMultilevel"/>
    <w:tmpl w:val="2D822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1E8"/>
    <w:multiLevelType w:val="hybridMultilevel"/>
    <w:tmpl w:val="6DEC7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828"/>
    <w:multiLevelType w:val="hybridMultilevel"/>
    <w:tmpl w:val="1AA8E2CE"/>
    <w:lvl w:ilvl="0" w:tplc="04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310F4004"/>
    <w:multiLevelType w:val="multilevel"/>
    <w:tmpl w:val="4D5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51FE5"/>
    <w:multiLevelType w:val="hybridMultilevel"/>
    <w:tmpl w:val="7D2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3494"/>
    <w:multiLevelType w:val="hybridMultilevel"/>
    <w:tmpl w:val="E2B26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877"/>
    <w:multiLevelType w:val="hybridMultilevel"/>
    <w:tmpl w:val="6938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376B"/>
    <w:multiLevelType w:val="hybridMultilevel"/>
    <w:tmpl w:val="67580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5BF0"/>
    <w:multiLevelType w:val="hybridMultilevel"/>
    <w:tmpl w:val="AE4877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AFA120D"/>
    <w:multiLevelType w:val="hybridMultilevel"/>
    <w:tmpl w:val="62AA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35CD4"/>
    <w:multiLevelType w:val="multilevel"/>
    <w:tmpl w:val="E4F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56DF8"/>
    <w:multiLevelType w:val="hybridMultilevel"/>
    <w:tmpl w:val="584E245E"/>
    <w:lvl w:ilvl="0" w:tplc="9D7A0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6C79"/>
    <w:multiLevelType w:val="hybridMultilevel"/>
    <w:tmpl w:val="D06C3E06"/>
    <w:lvl w:ilvl="0" w:tplc="CEEA95CE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CFF6D62"/>
    <w:multiLevelType w:val="hybridMultilevel"/>
    <w:tmpl w:val="2786C1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3864D04"/>
    <w:multiLevelType w:val="hybridMultilevel"/>
    <w:tmpl w:val="9E26C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 w15:restartNumberingAfterBreak="0">
    <w:nsid w:val="675D2D56"/>
    <w:multiLevelType w:val="multilevel"/>
    <w:tmpl w:val="E6E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F38C5"/>
    <w:multiLevelType w:val="hybridMultilevel"/>
    <w:tmpl w:val="428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31EC"/>
    <w:multiLevelType w:val="hybridMultilevel"/>
    <w:tmpl w:val="B928A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83ACF"/>
    <w:multiLevelType w:val="hybridMultilevel"/>
    <w:tmpl w:val="919C850C"/>
    <w:lvl w:ilvl="0" w:tplc="911E9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BA6"/>
    <w:multiLevelType w:val="hybridMultilevel"/>
    <w:tmpl w:val="CAB8A9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18"/>
  </w:num>
  <w:num w:numId="14">
    <w:abstractNumId w:val="23"/>
  </w:num>
  <w:num w:numId="15">
    <w:abstractNumId w:val="14"/>
  </w:num>
  <w:num w:numId="16">
    <w:abstractNumId w:val="22"/>
  </w:num>
  <w:num w:numId="17">
    <w:abstractNumId w:val="16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6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9"/>
    <w:rsid w:val="0000323F"/>
    <w:rsid w:val="000148C7"/>
    <w:rsid w:val="00027149"/>
    <w:rsid w:val="00031272"/>
    <w:rsid w:val="0003529C"/>
    <w:rsid w:val="000449FB"/>
    <w:rsid w:val="00044E3E"/>
    <w:rsid w:val="00052021"/>
    <w:rsid w:val="00053A0C"/>
    <w:rsid w:val="000557B3"/>
    <w:rsid w:val="00056BC3"/>
    <w:rsid w:val="0006206B"/>
    <w:rsid w:val="0006255A"/>
    <w:rsid w:val="0007101B"/>
    <w:rsid w:val="00072535"/>
    <w:rsid w:val="00072FE2"/>
    <w:rsid w:val="0007603F"/>
    <w:rsid w:val="00084206"/>
    <w:rsid w:val="000938E2"/>
    <w:rsid w:val="00095ECC"/>
    <w:rsid w:val="00096DB2"/>
    <w:rsid w:val="000B1C5D"/>
    <w:rsid w:val="000B7579"/>
    <w:rsid w:val="000B7DA8"/>
    <w:rsid w:val="000C2CE7"/>
    <w:rsid w:val="000C305B"/>
    <w:rsid w:val="000D2DD0"/>
    <w:rsid w:val="000D6CD4"/>
    <w:rsid w:val="000E1867"/>
    <w:rsid w:val="000F4429"/>
    <w:rsid w:val="00102029"/>
    <w:rsid w:val="00103087"/>
    <w:rsid w:val="001036E8"/>
    <w:rsid w:val="00105E6B"/>
    <w:rsid w:val="0010784B"/>
    <w:rsid w:val="00110373"/>
    <w:rsid w:val="00112ECD"/>
    <w:rsid w:val="0013472A"/>
    <w:rsid w:val="001364F2"/>
    <w:rsid w:val="00141584"/>
    <w:rsid w:val="00154672"/>
    <w:rsid w:val="001577BB"/>
    <w:rsid w:val="00167F8B"/>
    <w:rsid w:val="00170DE4"/>
    <w:rsid w:val="001731FC"/>
    <w:rsid w:val="001818C8"/>
    <w:rsid w:val="00181A3D"/>
    <w:rsid w:val="00182BCC"/>
    <w:rsid w:val="001840B7"/>
    <w:rsid w:val="00191445"/>
    <w:rsid w:val="00191F8F"/>
    <w:rsid w:val="00193C94"/>
    <w:rsid w:val="001A2176"/>
    <w:rsid w:val="001A7D77"/>
    <w:rsid w:val="001B0CE3"/>
    <w:rsid w:val="001B342A"/>
    <w:rsid w:val="001C1918"/>
    <w:rsid w:val="001C5167"/>
    <w:rsid w:val="001D266C"/>
    <w:rsid w:val="001D5AF0"/>
    <w:rsid w:val="001E205F"/>
    <w:rsid w:val="001E3FB4"/>
    <w:rsid w:val="001E6BA8"/>
    <w:rsid w:val="001F168C"/>
    <w:rsid w:val="001F277D"/>
    <w:rsid w:val="001F6194"/>
    <w:rsid w:val="002138A4"/>
    <w:rsid w:val="00213B9D"/>
    <w:rsid w:val="00214FD4"/>
    <w:rsid w:val="002151A0"/>
    <w:rsid w:val="00222EA3"/>
    <w:rsid w:val="00224511"/>
    <w:rsid w:val="00225277"/>
    <w:rsid w:val="0022652C"/>
    <w:rsid w:val="002304B4"/>
    <w:rsid w:val="00230C6B"/>
    <w:rsid w:val="0023726A"/>
    <w:rsid w:val="00250108"/>
    <w:rsid w:val="00250320"/>
    <w:rsid w:val="0025230C"/>
    <w:rsid w:val="00262C18"/>
    <w:rsid w:val="002646B1"/>
    <w:rsid w:val="00265F20"/>
    <w:rsid w:val="002741DF"/>
    <w:rsid w:val="00274584"/>
    <w:rsid w:val="002760CC"/>
    <w:rsid w:val="0028215F"/>
    <w:rsid w:val="002947E7"/>
    <w:rsid w:val="002A3221"/>
    <w:rsid w:val="002B25C0"/>
    <w:rsid w:val="002B3FC6"/>
    <w:rsid w:val="002B5919"/>
    <w:rsid w:val="002B5A2F"/>
    <w:rsid w:val="002B6F7D"/>
    <w:rsid w:val="002B73C6"/>
    <w:rsid w:val="002B7D3A"/>
    <w:rsid w:val="002C225E"/>
    <w:rsid w:val="002C4D89"/>
    <w:rsid w:val="002D0716"/>
    <w:rsid w:val="002D5BA4"/>
    <w:rsid w:val="002D6376"/>
    <w:rsid w:val="002D7E76"/>
    <w:rsid w:val="002E3152"/>
    <w:rsid w:val="002E394C"/>
    <w:rsid w:val="002E6D5C"/>
    <w:rsid w:val="002E70E4"/>
    <w:rsid w:val="002F1308"/>
    <w:rsid w:val="00304590"/>
    <w:rsid w:val="00307B02"/>
    <w:rsid w:val="00310A3B"/>
    <w:rsid w:val="003124D7"/>
    <w:rsid w:val="00313237"/>
    <w:rsid w:val="003147A8"/>
    <w:rsid w:val="003160DE"/>
    <w:rsid w:val="00320606"/>
    <w:rsid w:val="0032174B"/>
    <w:rsid w:val="00324E1E"/>
    <w:rsid w:val="00335B81"/>
    <w:rsid w:val="00336594"/>
    <w:rsid w:val="00345FA0"/>
    <w:rsid w:val="00347BCF"/>
    <w:rsid w:val="00347C4B"/>
    <w:rsid w:val="00366CEF"/>
    <w:rsid w:val="00372699"/>
    <w:rsid w:val="003771CC"/>
    <w:rsid w:val="00382D63"/>
    <w:rsid w:val="003872FC"/>
    <w:rsid w:val="003908EB"/>
    <w:rsid w:val="003911B9"/>
    <w:rsid w:val="003925AB"/>
    <w:rsid w:val="00394765"/>
    <w:rsid w:val="00394F79"/>
    <w:rsid w:val="003A5F2E"/>
    <w:rsid w:val="003B1B80"/>
    <w:rsid w:val="003B3B65"/>
    <w:rsid w:val="003C780C"/>
    <w:rsid w:val="003D2847"/>
    <w:rsid w:val="003D6FE9"/>
    <w:rsid w:val="003E492B"/>
    <w:rsid w:val="003F41E3"/>
    <w:rsid w:val="003F457F"/>
    <w:rsid w:val="003F47BD"/>
    <w:rsid w:val="003F50C1"/>
    <w:rsid w:val="003F5799"/>
    <w:rsid w:val="00400F55"/>
    <w:rsid w:val="00402EB6"/>
    <w:rsid w:val="004065F6"/>
    <w:rsid w:val="004076BC"/>
    <w:rsid w:val="0041222E"/>
    <w:rsid w:val="00414C83"/>
    <w:rsid w:val="00422224"/>
    <w:rsid w:val="00423035"/>
    <w:rsid w:val="00426AC2"/>
    <w:rsid w:val="004313C9"/>
    <w:rsid w:val="00431B11"/>
    <w:rsid w:val="004359FB"/>
    <w:rsid w:val="00437F93"/>
    <w:rsid w:val="00443130"/>
    <w:rsid w:val="004553E5"/>
    <w:rsid w:val="00455D7F"/>
    <w:rsid w:val="00464C15"/>
    <w:rsid w:val="00464E35"/>
    <w:rsid w:val="00470B1A"/>
    <w:rsid w:val="00470B32"/>
    <w:rsid w:val="00471FCA"/>
    <w:rsid w:val="0047200F"/>
    <w:rsid w:val="00472663"/>
    <w:rsid w:val="00480D1F"/>
    <w:rsid w:val="0048536B"/>
    <w:rsid w:val="00486875"/>
    <w:rsid w:val="0048727E"/>
    <w:rsid w:val="00492511"/>
    <w:rsid w:val="00493D93"/>
    <w:rsid w:val="004A0B94"/>
    <w:rsid w:val="004A1E6C"/>
    <w:rsid w:val="004B0CD0"/>
    <w:rsid w:val="004B36D9"/>
    <w:rsid w:val="004B7952"/>
    <w:rsid w:val="004D2029"/>
    <w:rsid w:val="004D7B07"/>
    <w:rsid w:val="004E05F7"/>
    <w:rsid w:val="004E1E13"/>
    <w:rsid w:val="004E1FA4"/>
    <w:rsid w:val="004E3B0D"/>
    <w:rsid w:val="004F3D17"/>
    <w:rsid w:val="004F4B6C"/>
    <w:rsid w:val="00502DAD"/>
    <w:rsid w:val="00505C27"/>
    <w:rsid w:val="00510EFB"/>
    <w:rsid w:val="0051374D"/>
    <w:rsid w:val="00514EA6"/>
    <w:rsid w:val="0051631B"/>
    <w:rsid w:val="0051642B"/>
    <w:rsid w:val="005216D8"/>
    <w:rsid w:val="00523415"/>
    <w:rsid w:val="00527475"/>
    <w:rsid w:val="00527480"/>
    <w:rsid w:val="005316A1"/>
    <w:rsid w:val="005336FA"/>
    <w:rsid w:val="00537544"/>
    <w:rsid w:val="005416BE"/>
    <w:rsid w:val="00545BF8"/>
    <w:rsid w:val="005511A7"/>
    <w:rsid w:val="0056350D"/>
    <w:rsid w:val="00563F4F"/>
    <w:rsid w:val="00566B69"/>
    <w:rsid w:val="00567DF1"/>
    <w:rsid w:val="005821ED"/>
    <w:rsid w:val="00584ED9"/>
    <w:rsid w:val="00590CCE"/>
    <w:rsid w:val="00597A1D"/>
    <w:rsid w:val="005A301D"/>
    <w:rsid w:val="005A5BB9"/>
    <w:rsid w:val="005A764A"/>
    <w:rsid w:val="005B0615"/>
    <w:rsid w:val="005B7CAF"/>
    <w:rsid w:val="005C19C2"/>
    <w:rsid w:val="005C2C04"/>
    <w:rsid w:val="005C5B1B"/>
    <w:rsid w:val="005D35EA"/>
    <w:rsid w:val="005D7F98"/>
    <w:rsid w:val="005E0DAC"/>
    <w:rsid w:val="005E25F8"/>
    <w:rsid w:val="005E478C"/>
    <w:rsid w:val="005E593B"/>
    <w:rsid w:val="005E71A3"/>
    <w:rsid w:val="005E7A8B"/>
    <w:rsid w:val="005F06D1"/>
    <w:rsid w:val="005F0FD9"/>
    <w:rsid w:val="005F16D9"/>
    <w:rsid w:val="005F318A"/>
    <w:rsid w:val="005F4F20"/>
    <w:rsid w:val="005F6530"/>
    <w:rsid w:val="005F6974"/>
    <w:rsid w:val="005F739C"/>
    <w:rsid w:val="00602503"/>
    <w:rsid w:val="006174F6"/>
    <w:rsid w:val="00633B47"/>
    <w:rsid w:val="006362CB"/>
    <w:rsid w:val="0064753D"/>
    <w:rsid w:val="00651378"/>
    <w:rsid w:val="00653A8F"/>
    <w:rsid w:val="006670F6"/>
    <w:rsid w:val="006703D7"/>
    <w:rsid w:val="00671A92"/>
    <w:rsid w:val="00675DEE"/>
    <w:rsid w:val="00677D18"/>
    <w:rsid w:val="00680035"/>
    <w:rsid w:val="006817D5"/>
    <w:rsid w:val="00684610"/>
    <w:rsid w:val="00687B24"/>
    <w:rsid w:val="006900BC"/>
    <w:rsid w:val="00691BF8"/>
    <w:rsid w:val="00697869"/>
    <w:rsid w:val="006A06E3"/>
    <w:rsid w:val="006A3817"/>
    <w:rsid w:val="006A3F9E"/>
    <w:rsid w:val="006A404B"/>
    <w:rsid w:val="006C07F9"/>
    <w:rsid w:val="006C4CBA"/>
    <w:rsid w:val="006E1C7C"/>
    <w:rsid w:val="006E6780"/>
    <w:rsid w:val="006F0FF2"/>
    <w:rsid w:val="006F4939"/>
    <w:rsid w:val="00702BBE"/>
    <w:rsid w:val="00703462"/>
    <w:rsid w:val="00706F5A"/>
    <w:rsid w:val="007072A1"/>
    <w:rsid w:val="00715B57"/>
    <w:rsid w:val="00721FB1"/>
    <w:rsid w:val="00722E8D"/>
    <w:rsid w:val="00722F9B"/>
    <w:rsid w:val="00724D64"/>
    <w:rsid w:val="00726286"/>
    <w:rsid w:val="00732170"/>
    <w:rsid w:val="007340E6"/>
    <w:rsid w:val="0073478E"/>
    <w:rsid w:val="00736C36"/>
    <w:rsid w:val="0074084E"/>
    <w:rsid w:val="00750B02"/>
    <w:rsid w:val="00753039"/>
    <w:rsid w:val="0075504C"/>
    <w:rsid w:val="00756A1C"/>
    <w:rsid w:val="007623A8"/>
    <w:rsid w:val="00765BDD"/>
    <w:rsid w:val="00771D41"/>
    <w:rsid w:val="00773461"/>
    <w:rsid w:val="00783EF3"/>
    <w:rsid w:val="00787975"/>
    <w:rsid w:val="00792BA9"/>
    <w:rsid w:val="00793608"/>
    <w:rsid w:val="00793BE7"/>
    <w:rsid w:val="00793C20"/>
    <w:rsid w:val="007940D4"/>
    <w:rsid w:val="00794E12"/>
    <w:rsid w:val="007960A1"/>
    <w:rsid w:val="007979E8"/>
    <w:rsid w:val="00797B15"/>
    <w:rsid w:val="007A08BF"/>
    <w:rsid w:val="007A59E6"/>
    <w:rsid w:val="007A7E57"/>
    <w:rsid w:val="007B3B2C"/>
    <w:rsid w:val="007B6AC8"/>
    <w:rsid w:val="007D132D"/>
    <w:rsid w:val="007D22DF"/>
    <w:rsid w:val="007D5EAD"/>
    <w:rsid w:val="007E20C0"/>
    <w:rsid w:val="007E706C"/>
    <w:rsid w:val="007E7A77"/>
    <w:rsid w:val="007F6C70"/>
    <w:rsid w:val="007F6E0B"/>
    <w:rsid w:val="007F76E5"/>
    <w:rsid w:val="007F7FE1"/>
    <w:rsid w:val="008038AE"/>
    <w:rsid w:val="00803B85"/>
    <w:rsid w:val="00810524"/>
    <w:rsid w:val="00815135"/>
    <w:rsid w:val="00815938"/>
    <w:rsid w:val="00823D7A"/>
    <w:rsid w:val="00824B87"/>
    <w:rsid w:val="00830220"/>
    <w:rsid w:val="00832A01"/>
    <w:rsid w:val="0083449C"/>
    <w:rsid w:val="0083549D"/>
    <w:rsid w:val="008361FC"/>
    <w:rsid w:val="00840AAA"/>
    <w:rsid w:val="00842B8A"/>
    <w:rsid w:val="00842F72"/>
    <w:rsid w:val="00850E76"/>
    <w:rsid w:val="008525E2"/>
    <w:rsid w:val="00857B1C"/>
    <w:rsid w:val="00861185"/>
    <w:rsid w:val="008630FC"/>
    <w:rsid w:val="00866817"/>
    <w:rsid w:val="008755C2"/>
    <w:rsid w:val="00877C00"/>
    <w:rsid w:val="00892377"/>
    <w:rsid w:val="00894215"/>
    <w:rsid w:val="008A4FBC"/>
    <w:rsid w:val="008A50CA"/>
    <w:rsid w:val="008B7DB8"/>
    <w:rsid w:val="008C0921"/>
    <w:rsid w:val="008C0CDC"/>
    <w:rsid w:val="008D128C"/>
    <w:rsid w:val="008D1FC1"/>
    <w:rsid w:val="008D572D"/>
    <w:rsid w:val="008D7631"/>
    <w:rsid w:val="008E3056"/>
    <w:rsid w:val="008E454C"/>
    <w:rsid w:val="008F0C83"/>
    <w:rsid w:val="008F2E6B"/>
    <w:rsid w:val="008F4CE2"/>
    <w:rsid w:val="008F4F8E"/>
    <w:rsid w:val="0090082E"/>
    <w:rsid w:val="00905909"/>
    <w:rsid w:val="0090749E"/>
    <w:rsid w:val="00920864"/>
    <w:rsid w:val="009218B2"/>
    <w:rsid w:val="0092684C"/>
    <w:rsid w:val="00927717"/>
    <w:rsid w:val="00932CAC"/>
    <w:rsid w:val="00933605"/>
    <w:rsid w:val="00936CAD"/>
    <w:rsid w:val="00941D8A"/>
    <w:rsid w:val="0094235A"/>
    <w:rsid w:val="009465EE"/>
    <w:rsid w:val="00947EBC"/>
    <w:rsid w:val="00950A21"/>
    <w:rsid w:val="009604C1"/>
    <w:rsid w:val="009604E0"/>
    <w:rsid w:val="00960D7B"/>
    <w:rsid w:val="00962F1D"/>
    <w:rsid w:val="00965454"/>
    <w:rsid w:val="009654F6"/>
    <w:rsid w:val="00971430"/>
    <w:rsid w:val="00974A7B"/>
    <w:rsid w:val="009801EE"/>
    <w:rsid w:val="009835B0"/>
    <w:rsid w:val="00990751"/>
    <w:rsid w:val="009A181D"/>
    <w:rsid w:val="009A46C8"/>
    <w:rsid w:val="009A4B27"/>
    <w:rsid w:val="009A7BD1"/>
    <w:rsid w:val="009C26C1"/>
    <w:rsid w:val="009C68A0"/>
    <w:rsid w:val="009D099B"/>
    <w:rsid w:val="009D2847"/>
    <w:rsid w:val="009E56EB"/>
    <w:rsid w:val="009E7BCC"/>
    <w:rsid w:val="009F1D12"/>
    <w:rsid w:val="009F2705"/>
    <w:rsid w:val="009F2B00"/>
    <w:rsid w:val="00A01A49"/>
    <w:rsid w:val="00A02300"/>
    <w:rsid w:val="00A0366C"/>
    <w:rsid w:val="00A05F66"/>
    <w:rsid w:val="00A11B48"/>
    <w:rsid w:val="00A13B0C"/>
    <w:rsid w:val="00A32C10"/>
    <w:rsid w:val="00A33323"/>
    <w:rsid w:val="00A34979"/>
    <w:rsid w:val="00A35DFB"/>
    <w:rsid w:val="00A44392"/>
    <w:rsid w:val="00A46D19"/>
    <w:rsid w:val="00A515D5"/>
    <w:rsid w:val="00A54A94"/>
    <w:rsid w:val="00A62961"/>
    <w:rsid w:val="00A804C2"/>
    <w:rsid w:val="00A90143"/>
    <w:rsid w:val="00A93C54"/>
    <w:rsid w:val="00A94DFF"/>
    <w:rsid w:val="00AA34D3"/>
    <w:rsid w:val="00AA5073"/>
    <w:rsid w:val="00AA5D75"/>
    <w:rsid w:val="00AA6BF2"/>
    <w:rsid w:val="00AB0332"/>
    <w:rsid w:val="00AB2C05"/>
    <w:rsid w:val="00AC4C91"/>
    <w:rsid w:val="00AD0BE1"/>
    <w:rsid w:val="00AD2356"/>
    <w:rsid w:val="00AD28C1"/>
    <w:rsid w:val="00AE294A"/>
    <w:rsid w:val="00AE65CE"/>
    <w:rsid w:val="00AF360D"/>
    <w:rsid w:val="00B004B4"/>
    <w:rsid w:val="00B00D18"/>
    <w:rsid w:val="00B106B3"/>
    <w:rsid w:val="00B116D6"/>
    <w:rsid w:val="00B11A67"/>
    <w:rsid w:val="00B15663"/>
    <w:rsid w:val="00B317E3"/>
    <w:rsid w:val="00B4156E"/>
    <w:rsid w:val="00B42BBC"/>
    <w:rsid w:val="00B47681"/>
    <w:rsid w:val="00B513DF"/>
    <w:rsid w:val="00B65E62"/>
    <w:rsid w:val="00B7126D"/>
    <w:rsid w:val="00B71683"/>
    <w:rsid w:val="00B720DC"/>
    <w:rsid w:val="00B7453E"/>
    <w:rsid w:val="00B757FC"/>
    <w:rsid w:val="00B850DB"/>
    <w:rsid w:val="00B869C1"/>
    <w:rsid w:val="00B87904"/>
    <w:rsid w:val="00B92B34"/>
    <w:rsid w:val="00BA3C0D"/>
    <w:rsid w:val="00BA46D4"/>
    <w:rsid w:val="00BA796D"/>
    <w:rsid w:val="00BB35E9"/>
    <w:rsid w:val="00BB4047"/>
    <w:rsid w:val="00BB5ACD"/>
    <w:rsid w:val="00BD4A7D"/>
    <w:rsid w:val="00BE16B4"/>
    <w:rsid w:val="00BE381A"/>
    <w:rsid w:val="00BE3B60"/>
    <w:rsid w:val="00BE598D"/>
    <w:rsid w:val="00BF3DB2"/>
    <w:rsid w:val="00BF732C"/>
    <w:rsid w:val="00C0701D"/>
    <w:rsid w:val="00C07A5F"/>
    <w:rsid w:val="00C13116"/>
    <w:rsid w:val="00C13EB5"/>
    <w:rsid w:val="00C16E77"/>
    <w:rsid w:val="00C179B9"/>
    <w:rsid w:val="00C237A7"/>
    <w:rsid w:val="00C2480A"/>
    <w:rsid w:val="00C24BD8"/>
    <w:rsid w:val="00C347F4"/>
    <w:rsid w:val="00C40742"/>
    <w:rsid w:val="00C414C3"/>
    <w:rsid w:val="00C518A2"/>
    <w:rsid w:val="00C51B5B"/>
    <w:rsid w:val="00C60A5F"/>
    <w:rsid w:val="00C63746"/>
    <w:rsid w:val="00C64318"/>
    <w:rsid w:val="00C64A98"/>
    <w:rsid w:val="00C65052"/>
    <w:rsid w:val="00C65E51"/>
    <w:rsid w:val="00C675FF"/>
    <w:rsid w:val="00C70773"/>
    <w:rsid w:val="00C70A3A"/>
    <w:rsid w:val="00C72E15"/>
    <w:rsid w:val="00C73B0E"/>
    <w:rsid w:val="00C75A75"/>
    <w:rsid w:val="00C75F58"/>
    <w:rsid w:val="00C810AE"/>
    <w:rsid w:val="00C923BA"/>
    <w:rsid w:val="00C931BE"/>
    <w:rsid w:val="00CA1744"/>
    <w:rsid w:val="00CC0325"/>
    <w:rsid w:val="00CC28D9"/>
    <w:rsid w:val="00CC3C6C"/>
    <w:rsid w:val="00CC4DF9"/>
    <w:rsid w:val="00CD2E4C"/>
    <w:rsid w:val="00CD4F31"/>
    <w:rsid w:val="00CE72D3"/>
    <w:rsid w:val="00CF0514"/>
    <w:rsid w:val="00CF264D"/>
    <w:rsid w:val="00D021C0"/>
    <w:rsid w:val="00D03274"/>
    <w:rsid w:val="00D05C5C"/>
    <w:rsid w:val="00D06492"/>
    <w:rsid w:val="00D0654A"/>
    <w:rsid w:val="00D139A1"/>
    <w:rsid w:val="00D17BF5"/>
    <w:rsid w:val="00D17D8D"/>
    <w:rsid w:val="00D17FC0"/>
    <w:rsid w:val="00D22103"/>
    <w:rsid w:val="00D24259"/>
    <w:rsid w:val="00D350BC"/>
    <w:rsid w:val="00D359E4"/>
    <w:rsid w:val="00D42260"/>
    <w:rsid w:val="00D42AF3"/>
    <w:rsid w:val="00D5383B"/>
    <w:rsid w:val="00D54330"/>
    <w:rsid w:val="00D64A07"/>
    <w:rsid w:val="00D64A76"/>
    <w:rsid w:val="00D66C3A"/>
    <w:rsid w:val="00D70B1F"/>
    <w:rsid w:val="00D7299F"/>
    <w:rsid w:val="00D74D98"/>
    <w:rsid w:val="00D84A69"/>
    <w:rsid w:val="00D93274"/>
    <w:rsid w:val="00DA1307"/>
    <w:rsid w:val="00DB21BD"/>
    <w:rsid w:val="00DB7AC1"/>
    <w:rsid w:val="00DC7663"/>
    <w:rsid w:val="00DD0E10"/>
    <w:rsid w:val="00DE13B2"/>
    <w:rsid w:val="00DE57E7"/>
    <w:rsid w:val="00DE7543"/>
    <w:rsid w:val="00DF3DA6"/>
    <w:rsid w:val="00E01232"/>
    <w:rsid w:val="00E06491"/>
    <w:rsid w:val="00E10D11"/>
    <w:rsid w:val="00E124B9"/>
    <w:rsid w:val="00E13AA3"/>
    <w:rsid w:val="00E17200"/>
    <w:rsid w:val="00E24173"/>
    <w:rsid w:val="00E24A5D"/>
    <w:rsid w:val="00E262AD"/>
    <w:rsid w:val="00E3299A"/>
    <w:rsid w:val="00E367A3"/>
    <w:rsid w:val="00E41CC4"/>
    <w:rsid w:val="00E444CE"/>
    <w:rsid w:val="00E60363"/>
    <w:rsid w:val="00E63EC0"/>
    <w:rsid w:val="00E64273"/>
    <w:rsid w:val="00E64C79"/>
    <w:rsid w:val="00E66DF0"/>
    <w:rsid w:val="00E6791A"/>
    <w:rsid w:val="00E67D22"/>
    <w:rsid w:val="00E70DA1"/>
    <w:rsid w:val="00E73D36"/>
    <w:rsid w:val="00E75161"/>
    <w:rsid w:val="00E75EBE"/>
    <w:rsid w:val="00E800A6"/>
    <w:rsid w:val="00E81709"/>
    <w:rsid w:val="00E82CAA"/>
    <w:rsid w:val="00E83B08"/>
    <w:rsid w:val="00E85562"/>
    <w:rsid w:val="00E9481D"/>
    <w:rsid w:val="00EA2311"/>
    <w:rsid w:val="00EA56B9"/>
    <w:rsid w:val="00EB4748"/>
    <w:rsid w:val="00EC0ABA"/>
    <w:rsid w:val="00EC6A63"/>
    <w:rsid w:val="00ED2C65"/>
    <w:rsid w:val="00ED5305"/>
    <w:rsid w:val="00ED5BE1"/>
    <w:rsid w:val="00EE3E77"/>
    <w:rsid w:val="00EF15B5"/>
    <w:rsid w:val="00EF1E8F"/>
    <w:rsid w:val="00EF371B"/>
    <w:rsid w:val="00EF4DD2"/>
    <w:rsid w:val="00EF5D7C"/>
    <w:rsid w:val="00F0635D"/>
    <w:rsid w:val="00F13294"/>
    <w:rsid w:val="00F215B9"/>
    <w:rsid w:val="00F21767"/>
    <w:rsid w:val="00F2586B"/>
    <w:rsid w:val="00F31428"/>
    <w:rsid w:val="00F326C4"/>
    <w:rsid w:val="00F43233"/>
    <w:rsid w:val="00F44199"/>
    <w:rsid w:val="00F53C57"/>
    <w:rsid w:val="00F565B5"/>
    <w:rsid w:val="00F62E33"/>
    <w:rsid w:val="00F702E5"/>
    <w:rsid w:val="00F70D38"/>
    <w:rsid w:val="00F76BA0"/>
    <w:rsid w:val="00F7735F"/>
    <w:rsid w:val="00F84E4F"/>
    <w:rsid w:val="00F904C1"/>
    <w:rsid w:val="00F91D58"/>
    <w:rsid w:val="00F9404C"/>
    <w:rsid w:val="00FA33D6"/>
    <w:rsid w:val="00FA5AC8"/>
    <w:rsid w:val="00FA69EF"/>
    <w:rsid w:val="00FB0C12"/>
    <w:rsid w:val="00FB0D51"/>
    <w:rsid w:val="00FB5E1E"/>
    <w:rsid w:val="00FC27B2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E5187-60D9-4030-BC64-12464B19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B36D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B36D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F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F318A"/>
    <w:rPr>
      <w:b/>
      <w:bCs/>
    </w:rPr>
  </w:style>
  <w:style w:type="paragraph" w:styleId="Header">
    <w:name w:val="header"/>
    <w:basedOn w:val="Normal"/>
    <w:link w:val="HeaderChar"/>
    <w:unhideWhenUsed/>
    <w:rsid w:val="005F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18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F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F318A"/>
    <w:pPr>
      <w:spacing w:before="100" w:after="100"/>
    </w:pPr>
    <w:rPr>
      <w:color w:val="000000"/>
    </w:rPr>
  </w:style>
  <w:style w:type="character" w:styleId="Hyperlink">
    <w:name w:val="Hyperlink"/>
    <w:basedOn w:val="DefaultParagraphFont"/>
    <w:rsid w:val="005F318A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rsid w:val="005F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31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00"/>
    <w:pPr>
      <w:ind w:left="720"/>
      <w:contextualSpacing/>
    </w:pPr>
  </w:style>
  <w:style w:type="paragraph" w:customStyle="1" w:styleId="Achievement">
    <w:name w:val="Achievement"/>
    <w:next w:val="Header"/>
    <w:rsid w:val="00455D7F"/>
    <w:pPr>
      <w:numPr>
        <w:numId w:val="13"/>
      </w:numPr>
      <w:tabs>
        <w:tab w:val="clear" w:pos="360"/>
      </w:tabs>
      <w:ind w:left="0" w:righ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5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D7F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225277"/>
    <w:pPr>
      <w:overflowPunct/>
      <w:autoSpaceDE/>
      <w:autoSpaceDN/>
      <w:adjustRightInd/>
      <w:textAlignment w:val="auto"/>
    </w:pPr>
    <w:rPr>
      <w:szCs w:val="24"/>
    </w:rPr>
  </w:style>
  <w:style w:type="paragraph" w:styleId="Salutation">
    <w:name w:val="Salutation"/>
    <w:basedOn w:val="Normal"/>
    <w:next w:val="Normal"/>
    <w:link w:val="SalutationChar"/>
    <w:rsid w:val="00225277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2252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7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alshafa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al-hama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cmcs-int.com/en/course/course/course-850.htm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bisraja@yahoo.com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BA9B-F0DB-44D4-8780-49BDFAD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alarkan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araja</dc:creator>
  <cp:lastModifiedBy>HP</cp:lastModifiedBy>
  <cp:revision>44</cp:revision>
  <cp:lastPrinted>2012-03-18T13:27:00Z</cp:lastPrinted>
  <dcterms:created xsi:type="dcterms:W3CDTF">2018-09-10T10:30:00Z</dcterms:created>
  <dcterms:modified xsi:type="dcterms:W3CDTF">2018-12-09T09:02:00Z</dcterms:modified>
</cp:coreProperties>
</file>